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0D668" w14:textId="1A5376B7" w:rsidR="0089483C" w:rsidRPr="00D24AC1" w:rsidRDefault="0089483C" w:rsidP="004A3504">
      <w:pPr>
        <w:spacing w:after="120" w:line="240" w:lineRule="auto"/>
        <w:jc w:val="center"/>
        <w:rPr>
          <w:rFonts w:ascii="Times New Roman" w:hAnsi="Times New Roman"/>
          <w:b/>
          <w:sz w:val="32"/>
          <w:szCs w:val="32"/>
          <w:lang w:eastAsia="cs-CZ"/>
        </w:rPr>
      </w:pPr>
      <w:r w:rsidRPr="00D24AC1">
        <w:rPr>
          <w:rFonts w:ascii="Times New Roman" w:hAnsi="Times New Roman"/>
          <w:b/>
          <w:sz w:val="32"/>
          <w:szCs w:val="32"/>
          <w:lang w:eastAsia="cs-CZ"/>
        </w:rPr>
        <w:t xml:space="preserve">Smlouva na zajištění </w:t>
      </w:r>
      <w:r w:rsidR="00BB6834" w:rsidRPr="00D24AC1">
        <w:rPr>
          <w:rFonts w:ascii="Times New Roman" w:hAnsi="Times New Roman"/>
          <w:b/>
          <w:sz w:val="32"/>
          <w:szCs w:val="32"/>
          <w:lang w:eastAsia="cs-CZ"/>
        </w:rPr>
        <w:t>provozu sběrného dvora</w:t>
      </w:r>
    </w:p>
    <w:p w14:paraId="0A01828D" w14:textId="77777777" w:rsidR="00FF7CA3" w:rsidRPr="00887C4C" w:rsidRDefault="00FF7CA3" w:rsidP="004A3504">
      <w:pPr>
        <w:spacing w:after="120" w:line="240" w:lineRule="auto"/>
        <w:rPr>
          <w:rFonts w:ascii="Times New Roman" w:hAnsi="Times New Roman"/>
          <w:sz w:val="24"/>
          <w:szCs w:val="24"/>
          <w:lang w:eastAsia="cs-CZ"/>
        </w:rPr>
      </w:pPr>
    </w:p>
    <w:p w14:paraId="2996BE41" w14:textId="77777777" w:rsidR="00FF7CA3" w:rsidRPr="00887C4C" w:rsidRDefault="00FF7CA3" w:rsidP="004A3504">
      <w:pPr>
        <w:spacing w:after="120" w:line="240" w:lineRule="auto"/>
        <w:rPr>
          <w:rFonts w:ascii="Times New Roman" w:hAnsi="Times New Roman"/>
          <w:sz w:val="24"/>
          <w:szCs w:val="24"/>
          <w:lang w:eastAsia="cs-CZ"/>
        </w:rPr>
      </w:pPr>
    </w:p>
    <w:p w14:paraId="50F63FAB" w14:textId="218294E4" w:rsidR="0089483C" w:rsidRPr="00887C4C" w:rsidRDefault="0089483C" w:rsidP="004A3504">
      <w:pPr>
        <w:spacing w:after="120" w:line="240" w:lineRule="auto"/>
        <w:rPr>
          <w:rFonts w:ascii="Times New Roman" w:hAnsi="Times New Roman"/>
          <w:b/>
          <w:sz w:val="24"/>
          <w:szCs w:val="24"/>
          <w:lang w:eastAsia="cs-CZ"/>
        </w:rPr>
      </w:pPr>
      <w:r w:rsidRPr="00887C4C">
        <w:rPr>
          <w:rFonts w:ascii="Times New Roman" w:hAnsi="Times New Roman"/>
          <w:b/>
          <w:sz w:val="24"/>
          <w:szCs w:val="24"/>
          <w:lang w:eastAsia="cs-CZ"/>
        </w:rPr>
        <w:t>Smluvní strany</w:t>
      </w:r>
      <w:r w:rsidR="00AA3E78" w:rsidRPr="00887C4C">
        <w:rPr>
          <w:rFonts w:ascii="Times New Roman" w:hAnsi="Times New Roman"/>
          <w:b/>
          <w:sz w:val="24"/>
          <w:szCs w:val="24"/>
          <w:lang w:eastAsia="cs-CZ"/>
        </w:rPr>
        <w:t>:</w:t>
      </w:r>
    </w:p>
    <w:p w14:paraId="11F573D1" w14:textId="6F62CE30" w:rsidR="0089483C" w:rsidRPr="00887C4C" w:rsidRDefault="009B0759" w:rsidP="004A3504">
      <w:pPr>
        <w:spacing w:after="120" w:line="240" w:lineRule="auto"/>
        <w:rPr>
          <w:rFonts w:ascii="Times New Roman" w:hAnsi="Times New Roman"/>
          <w:b/>
          <w:bCs/>
          <w:sz w:val="24"/>
          <w:szCs w:val="24"/>
        </w:rPr>
      </w:pPr>
      <w:r w:rsidRPr="00887C4C">
        <w:rPr>
          <w:rFonts w:ascii="Times New Roman" w:hAnsi="Times New Roman"/>
          <w:b/>
          <w:bCs/>
          <w:sz w:val="24"/>
          <w:szCs w:val="24"/>
        </w:rPr>
        <w:t>Město Králův Dvůr</w:t>
      </w:r>
    </w:p>
    <w:p w14:paraId="1068D399" w14:textId="6C75B32C" w:rsidR="0089483C" w:rsidRPr="00887C4C" w:rsidRDefault="00AA3E78" w:rsidP="004A3504">
      <w:pPr>
        <w:tabs>
          <w:tab w:val="left" w:pos="3402"/>
        </w:tabs>
        <w:spacing w:after="120" w:line="240" w:lineRule="auto"/>
        <w:rPr>
          <w:rFonts w:ascii="Times New Roman" w:hAnsi="Times New Roman"/>
          <w:bCs/>
          <w:sz w:val="24"/>
          <w:szCs w:val="24"/>
        </w:rPr>
      </w:pPr>
      <w:r w:rsidRPr="00887C4C">
        <w:rPr>
          <w:rFonts w:ascii="Times New Roman" w:hAnsi="Times New Roman"/>
          <w:bCs/>
          <w:sz w:val="24"/>
          <w:szCs w:val="24"/>
        </w:rPr>
        <w:t>Se s</w:t>
      </w:r>
      <w:r w:rsidR="0089483C" w:rsidRPr="00887C4C">
        <w:rPr>
          <w:rFonts w:ascii="Times New Roman" w:hAnsi="Times New Roman"/>
          <w:bCs/>
          <w:sz w:val="24"/>
          <w:szCs w:val="24"/>
        </w:rPr>
        <w:t>ídl</w:t>
      </w:r>
      <w:r w:rsidRPr="00887C4C">
        <w:rPr>
          <w:rFonts w:ascii="Times New Roman" w:hAnsi="Times New Roman"/>
          <w:bCs/>
          <w:sz w:val="24"/>
          <w:szCs w:val="24"/>
        </w:rPr>
        <w:t>em</w:t>
      </w:r>
      <w:r w:rsidR="0089483C" w:rsidRPr="00887C4C">
        <w:rPr>
          <w:rFonts w:ascii="Times New Roman" w:hAnsi="Times New Roman"/>
          <w:bCs/>
          <w:sz w:val="24"/>
          <w:szCs w:val="24"/>
        </w:rPr>
        <w:t xml:space="preserve">: </w:t>
      </w:r>
      <w:r w:rsidR="0089483C" w:rsidRPr="00887C4C">
        <w:rPr>
          <w:rFonts w:ascii="Times New Roman" w:hAnsi="Times New Roman"/>
          <w:b/>
          <w:bCs/>
          <w:sz w:val="24"/>
          <w:szCs w:val="24"/>
        </w:rPr>
        <w:tab/>
      </w:r>
      <w:r w:rsidR="00DF4211" w:rsidRPr="00887C4C">
        <w:rPr>
          <w:rFonts w:ascii="Times New Roman" w:hAnsi="Times New Roman"/>
          <w:sz w:val="24"/>
          <w:szCs w:val="24"/>
        </w:rPr>
        <w:t xml:space="preserve">náměstí </w:t>
      </w:r>
      <w:r w:rsidR="009B0759" w:rsidRPr="00887C4C">
        <w:rPr>
          <w:rFonts w:ascii="Times New Roman" w:hAnsi="Times New Roman"/>
          <w:sz w:val="24"/>
          <w:szCs w:val="24"/>
        </w:rPr>
        <w:t>Míru 139, 267 01 Králův Dvůr</w:t>
      </w:r>
    </w:p>
    <w:p w14:paraId="208A50AD" w14:textId="6171C4D2" w:rsidR="0089483C" w:rsidRPr="00887C4C" w:rsidRDefault="0089483C" w:rsidP="004A3504">
      <w:pPr>
        <w:tabs>
          <w:tab w:val="left" w:pos="3402"/>
        </w:tabs>
        <w:spacing w:after="120" w:line="240" w:lineRule="auto"/>
        <w:jc w:val="both"/>
        <w:rPr>
          <w:rFonts w:ascii="Times New Roman" w:hAnsi="Times New Roman"/>
          <w:sz w:val="24"/>
          <w:szCs w:val="24"/>
        </w:rPr>
      </w:pPr>
      <w:r w:rsidRPr="00887C4C">
        <w:rPr>
          <w:rFonts w:ascii="Times New Roman" w:hAnsi="Times New Roman"/>
          <w:bCs/>
          <w:sz w:val="24"/>
          <w:szCs w:val="24"/>
        </w:rPr>
        <w:t>IČ</w:t>
      </w:r>
      <w:r w:rsidR="00AA3E78" w:rsidRPr="00887C4C">
        <w:rPr>
          <w:rFonts w:ascii="Times New Roman" w:hAnsi="Times New Roman"/>
          <w:bCs/>
          <w:sz w:val="24"/>
          <w:szCs w:val="24"/>
        </w:rPr>
        <w:t>O</w:t>
      </w:r>
      <w:r w:rsidRPr="00887C4C">
        <w:rPr>
          <w:rFonts w:ascii="Times New Roman" w:hAnsi="Times New Roman"/>
          <w:bCs/>
          <w:sz w:val="24"/>
          <w:szCs w:val="24"/>
        </w:rPr>
        <w:t>:</w:t>
      </w:r>
      <w:r w:rsidRPr="00887C4C">
        <w:rPr>
          <w:rFonts w:ascii="Times New Roman" w:hAnsi="Times New Roman"/>
          <w:bCs/>
          <w:sz w:val="24"/>
          <w:szCs w:val="24"/>
        </w:rPr>
        <w:tab/>
      </w:r>
      <w:r w:rsidR="009B0759" w:rsidRPr="00887C4C">
        <w:rPr>
          <w:rFonts w:ascii="Times New Roman" w:hAnsi="Times New Roman"/>
          <w:sz w:val="24"/>
          <w:szCs w:val="24"/>
          <w:lang w:val="x-none"/>
        </w:rPr>
        <w:t>00509701</w:t>
      </w:r>
    </w:p>
    <w:p w14:paraId="1D61BFE9" w14:textId="7A67A1CE" w:rsidR="009B0759" w:rsidRPr="00887C4C" w:rsidRDefault="0089483C" w:rsidP="004A3504">
      <w:pPr>
        <w:tabs>
          <w:tab w:val="left" w:pos="3402"/>
        </w:tabs>
        <w:spacing w:after="120" w:line="240" w:lineRule="auto"/>
        <w:jc w:val="both"/>
        <w:rPr>
          <w:rFonts w:ascii="Times New Roman" w:hAnsi="Times New Roman"/>
          <w:sz w:val="24"/>
          <w:szCs w:val="24"/>
        </w:rPr>
      </w:pPr>
      <w:r w:rsidRPr="00887C4C">
        <w:rPr>
          <w:rFonts w:ascii="Times New Roman" w:hAnsi="Times New Roman"/>
          <w:sz w:val="24"/>
          <w:szCs w:val="24"/>
        </w:rPr>
        <w:t>DIČ:</w:t>
      </w:r>
      <w:r w:rsidRPr="00887C4C">
        <w:rPr>
          <w:rFonts w:ascii="Times New Roman" w:hAnsi="Times New Roman"/>
          <w:sz w:val="24"/>
          <w:szCs w:val="24"/>
        </w:rPr>
        <w:tab/>
      </w:r>
      <w:r w:rsidR="00DF4211" w:rsidRPr="00887C4C">
        <w:rPr>
          <w:rFonts w:ascii="Times New Roman" w:hAnsi="Times New Roman"/>
          <w:sz w:val="24"/>
          <w:szCs w:val="24"/>
        </w:rPr>
        <w:t>CZ00509701</w:t>
      </w:r>
    </w:p>
    <w:p w14:paraId="116CC515" w14:textId="2634D6D8" w:rsidR="0089483C" w:rsidRPr="00887C4C" w:rsidRDefault="0089483C" w:rsidP="004A3504">
      <w:pPr>
        <w:tabs>
          <w:tab w:val="left" w:pos="3402"/>
        </w:tabs>
        <w:spacing w:after="120" w:line="240" w:lineRule="auto"/>
        <w:jc w:val="both"/>
        <w:rPr>
          <w:rFonts w:ascii="Times New Roman" w:hAnsi="Times New Roman"/>
          <w:sz w:val="24"/>
          <w:szCs w:val="24"/>
        </w:rPr>
      </w:pPr>
      <w:r w:rsidRPr="00887C4C">
        <w:rPr>
          <w:rFonts w:ascii="Times New Roman" w:hAnsi="Times New Roman"/>
          <w:sz w:val="24"/>
          <w:szCs w:val="24"/>
        </w:rPr>
        <w:t>Zastoupené:</w:t>
      </w:r>
      <w:r w:rsidRPr="00887C4C">
        <w:rPr>
          <w:rFonts w:ascii="Times New Roman" w:hAnsi="Times New Roman"/>
          <w:sz w:val="24"/>
          <w:szCs w:val="24"/>
        </w:rPr>
        <w:tab/>
      </w:r>
      <w:r w:rsidR="00FF7CA3" w:rsidRPr="00887C4C">
        <w:rPr>
          <w:rFonts w:ascii="Times New Roman" w:hAnsi="Times New Roman"/>
          <w:sz w:val="24"/>
          <w:szCs w:val="24"/>
        </w:rPr>
        <w:t>Petrem Vychodilem</w:t>
      </w:r>
      <w:r w:rsidR="009B0759" w:rsidRPr="00887C4C">
        <w:rPr>
          <w:rFonts w:ascii="Times New Roman" w:hAnsi="Times New Roman"/>
          <w:sz w:val="24"/>
          <w:szCs w:val="24"/>
        </w:rPr>
        <w:t>, starostou města</w:t>
      </w:r>
    </w:p>
    <w:p w14:paraId="14D16337" w14:textId="73174B4E" w:rsidR="001E56B6" w:rsidRPr="00887C4C" w:rsidRDefault="001E56B6" w:rsidP="004A3504">
      <w:pPr>
        <w:tabs>
          <w:tab w:val="left" w:pos="3402"/>
        </w:tabs>
        <w:spacing w:after="120" w:line="240" w:lineRule="auto"/>
        <w:jc w:val="both"/>
        <w:rPr>
          <w:rFonts w:ascii="Times New Roman" w:hAnsi="Times New Roman"/>
          <w:sz w:val="24"/>
          <w:szCs w:val="24"/>
        </w:rPr>
      </w:pPr>
      <w:r w:rsidRPr="00887C4C">
        <w:rPr>
          <w:rFonts w:ascii="Times New Roman" w:hAnsi="Times New Roman"/>
          <w:sz w:val="24"/>
          <w:szCs w:val="24"/>
        </w:rPr>
        <w:t>ID datové schránky:</w:t>
      </w:r>
      <w:r w:rsidRPr="00887C4C">
        <w:rPr>
          <w:rFonts w:ascii="Times New Roman" w:hAnsi="Times New Roman"/>
          <w:sz w:val="24"/>
          <w:szCs w:val="24"/>
        </w:rPr>
        <w:tab/>
      </w:r>
      <w:r w:rsidR="00DF4211" w:rsidRPr="00887C4C">
        <w:rPr>
          <w:rFonts w:ascii="Times New Roman" w:hAnsi="Times New Roman"/>
          <w:sz w:val="24"/>
          <w:szCs w:val="24"/>
        </w:rPr>
        <w:t>eaabdfp</w:t>
      </w:r>
    </w:p>
    <w:p w14:paraId="3FD7EB61" w14:textId="1F3071EC" w:rsidR="00AA3E78" w:rsidRPr="00887C4C" w:rsidRDefault="00AA3E78" w:rsidP="004A3504">
      <w:pPr>
        <w:tabs>
          <w:tab w:val="left" w:pos="3402"/>
        </w:tabs>
        <w:spacing w:after="120" w:line="240" w:lineRule="auto"/>
        <w:jc w:val="both"/>
        <w:rPr>
          <w:rFonts w:ascii="Times New Roman" w:hAnsi="Times New Roman"/>
          <w:sz w:val="24"/>
          <w:szCs w:val="24"/>
        </w:rPr>
      </w:pPr>
      <w:r w:rsidRPr="00887C4C">
        <w:rPr>
          <w:rFonts w:ascii="Times New Roman" w:hAnsi="Times New Roman"/>
          <w:sz w:val="24"/>
          <w:szCs w:val="24"/>
        </w:rPr>
        <w:t>Bankovní spojení:</w:t>
      </w:r>
      <w:r w:rsidRPr="00887C4C">
        <w:rPr>
          <w:rFonts w:ascii="Times New Roman" w:hAnsi="Times New Roman"/>
          <w:sz w:val="24"/>
          <w:szCs w:val="24"/>
        </w:rPr>
        <w:tab/>
      </w:r>
      <w:r w:rsidR="00DF4211" w:rsidRPr="00887C4C">
        <w:rPr>
          <w:rFonts w:ascii="Times New Roman" w:hAnsi="Times New Roman"/>
          <w:sz w:val="24"/>
          <w:szCs w:val="24"/>
        </w:rPr>
        <w:t>Komerční banka a.s.</w:t>
      </w:r>
    </w:p>
    <w:p w14:paraId="596DBD21" w14:textId="208F1C57" w:rsidR="0089483C" w:rsidRPr="00887C4C" w:rsidRDefault="00AA3E78" w:rsidP="004A3504">
      <w:pPr>
        <w:tabs>
          <w:tab w:val="left" w:pos="3402"/>
        </w:tabs>
        <w:spacing w:after="120" w:line="240" w:lineRule="auto"/>
        <w:jc w:val="both"/>
        <w:rPr>
          <w:rFonts w:ascii="Times New Roman" w:hAnsi="Times New Roman"/>
          <w:sz w:val="24"/>
          <w:szCs w:val="24"/>
        </w:rPr>
      </w:pPr>
      <w:r w:rsidRPr="00887C4C">
        <w:rPr>
          <w:rFonts w:ascii="Times New Roman" w:hAnsi="Times New Roman"/>
          <w:sz w:val="24"/>
          <w:szCs w:val="24"/>
        </w:rPr>
        <w:t>Číslo</w:t>
      </w:r>
      <w:r w:rsidR="0089483C" w:rsidRPr="00887C4C">
        <w:rPr>
          <w:rFonts w:ascii="Times New Roman" w:hAnsi="Times New Roman"/>
          <w:sz w:val="24"/>
          <w:szCs w:val="24"/>
        </w:rPr>
        <w:t xml:space="preserve"> účtu: </w:t>
      </w:r>
      <w:r w:rsidRPr="00887C4C">
        <w:rPr>
          <w:rFonts w:ascii="Times New Roman" w:hAnsi="Times New Roman"/>
          <w:sz w:val="24"/>
          <w:szCs w:val="24"/>
        </w:rPr>
        <w:tab/>
      </w:r>
      <w:r w:rsidR="00DF4211" w:rsidRPr="00887C4C">
        <w:rPr>
          <w:rFonts w:ascii="Times New Roman" w:hAnsi="Times New Roman"/>
          <w:sz w:val="24"/>
          <w:szCs w:val="24"/>
        </w:rPr>
        <w:t>3922131/0100</w:t>
      </w:r>
    </w:p>
    <w:p w14:paraId="580F65CB" w14:textId="73EF1B23" w:rsidR="0089483C" w:rsidRPr="00887C4C" w:rsidRDefault="0089483C" w:rsidP="004A3504">
      <w:pPr>
        <w:spacing w:after="120" w:line="240" w:lineRule="auto"/>
        <w:rPr>
          <w:rFonts w:ascii="Times New Roman" w:hAnsi="Times New Roman"/>
          <w:sz w:val="24"/>
          <w:szCs w:val="24"/>
        </w:rPr>
      </w:pPr>
      <w:r w:rsidRPr="00887C4C">
        <w:rPr>
          <w:rFonts w:ascii="Times New Roman" w:hAnsi="Times New Roman"/>
          <w:sz w:val="24"/>
          <w:szCs w:val="24"/>
        </w:rPr>
        <w:t>(dále jen „</w:t>
      </w:r>
      <w:r w:rsidR="00AA3E78" w:rsidRPr="00887C4C">
        <w:rPr>
          <w:rFonts w:ascii="Times New Roman" w:hAnsi="Times New Roman"/>
          <w:b/>
          <w:bCs/>
          <w:sz w:val="24"/>
          <w:szCs w:val="24"/>
        </w:rPr>
        <w:t>Objednatel</w:t>
      </w:r>
      <w:r w:rsidRPr="00887C4C">
        <w:rPr>
          <w:rFonts w:ascii="Times New Roman" w:hAnsi="Times New Roman"/>
          <w:sz w:val="24"/>
          <w:szCs w:val="24"/>
        </w:rPr>
        <w:t xml:space="preserve">“) </w:t>
      </w:r>
    </w:p>
    <w:p w14:paraId="58039303" w14:textId="77777777" w:rsidR="004A3504" w:rsidRPr="00887C4C" w:rsidRDefault="004A3504" w:rsidP="004A3504">
      <w:pPr>
        <w:spacing w:after="120" w:line="240" w:lineRule="auto"/>
        <w:rPr>
          <w:rFonts w:ascii="Times New Roman" w:hAnsi="Times New Roman"/>
          <w:sz w:val="24"/>
          <w:szCs w:val="24"/>
        </w:rPr>
      </w:pPr>
    </w:p>
    <w:p w14:paraId="61C0F89B" w14:textId="77777777" w:rsidR="0089483C" w:rsidRPr="00887C4C" w:rsidRDefault="00354BD7" w:rsidP="004A3504">
      <w:pPr>
        <w:tabs>
          <w:tab w:val="left" w:pos="4536"/>
        </w:tabs>
        <w:spacing w:after="120" w:line="240" w:lineRule="auto"/>
        <w:ind w:left="567" w:hanging="567"/>
        <w:rPr>
          <w:rFonts w:ascii="Times New Roman" w:hAnsi="Times New Roman"/>
          <w:sz w:val="24"/>
          <w:szCs w:val="24"/>
        </w:rPr>
      </w:pPr>
      <w:r w:rsidRPr="00887C4C">
        <w:rPr>
          <w:rFonts w:ascii="Times New Roman" w:hAnsi="Times New Roman"/>
          <w:sz w:val="24"/>
          <w:szCs w:val="24"/>
        </w:rPr>
        <w:t>a</w:t>
      </w:r>
      <w:r w:rsidR="0089483C" w:rsidRPr="00887C4C">
        <w:rPr>
          <w:rFonts w:ascii="Times New Roman" w:hAnsi="Times New Roman"/>
          <w:sz w:val="24"/>
          <w:szCs w:val="24"/>
        </w:rPr>
        <w:tab/>
      </w:r>
      <w:r w:rsidR="0089483C" w:rsidRPr="00887C4C">
        <w:rPr>
          <w:rFonts w:ascii="Times New Roman" w:hAnsi="Times New Roman"/>
          <w:sz w:val="24"/>
          <w:szCs w:val="24"/>
        </w:rPr>
        <w:tab/>
      </w:r>
    </w:p>
    <w:p w14:paraId="1C2BB7AE" w14:textId="77777777" w:rsidR="004A3504" w:rsidRPr="00887C4C" w:rsidRDefault="004A3504" w:rsidP="004A3504">
      <w:pPr>
        <w:tabs>
          <w:tab w:val="left" w:pos="3402"/>
          <w:tab w:val="left" w:pos="5040"/>
          <w:tab w:val="left" w:pos="5760"/>
          <w:tab w:val="left" w:pos="6480"/>
          <w:tab w:val="left" w:pos="7260"/>
        </w:tabs>
        <w:spacing w:after="120" w:line="240" w:lineRule="auto"/>
        <w:ind w:left="567" w:hanging="567"/>
        <w:jc w:val="both"/>
        <w:rPr>
          <w:rFonts w:ascii="Times New Roman" w:hAnsi="Times New Roman"/>
          <w:b/>
          <w:i/>
          <w:sz w:val="24"/>
          <w:szCs w:val="24"/>
          <w:highlight w:val="yellow"/>
        </w:rPr>
      </w:pPr>
    </w:p>
    <w:p w14:paraId="430E46AC" w14:textId="321AEB4F" w:rsidR="0089483C" w:rsidRPr="00887C4C" w:rsidRDefault="00A337CA" w:rsidP="004A3504">
      <w:pPr>
        <w:tabs>
          <w:tab w:val="left" w:pos="3402"/>
          <w:tab w:val="left" w:pos="5040"/>
          <w:tab w:val="left" w:pos="5760"/>
          <w:tab w:val="left" w:pos="6480"/>
          <w:tab w:val="left" w:pos="7260"/>
        </w:tabs>
        <w:spacing w:after="120" w:line="240" w:lineRule="auto"/>
        <w:ind w:left="567" w:hanging="567"/>
        <w:jc w:val="both"/>
        <w:rPr>
          <w:rFonts w:ascii="Times New Roman" w:hAnsi="Times New Roman"/>
          <w:b/>
          <w:i/>
          <w:sz w:val="24"/>
          <w:szCs w:val="24"/>
        </w:rPr>
      </w:pPr>
      <w:r w:rsidRPr="00887C4C">
        <w:rPr>
          <w:rFonts w:ascii="Times New Roman" w:hAnsi="Times New Roman"/>
          <w:b/>
          <w:i/>
          <w:sz w:val="24"/>
          <w:szCs w:val="24"/>
          <w:highlight w:val="yellow"/>
        </w:rPr>
        <w:t>………………</w:t>
      </w:r>
      <w:r w:rsidR="00866D9F" w:rsidRPr="00887C4C">
        <w:rPr>
          <w:rFonts w:ascii="Times New Roman" w:hAnsi="Times New Roman"/>
          <w:b/>
          <w:i/>
          <w:sz w:val="24"/>
          <w:szCs w:val="24"/>
          <w:highlight w:val="yellow"/>
        </w:rPr>
        <w:t xml:space="preserve">doplní </w:t>
      </w:r>
      <w:r w:rsidR="000C2612" w:rsidRPr="00887C4C">
        <w:rPr>
          <w:rFonts w:ascii="Times New Roman" w:hAnsi="Times New Roman"/>
          <w:b/>
          <w:i/>
          <w:sz w:val="24"/>
          <w:szCs w:val="24"/>
          <w:highlight w:val="yellow"/>
        </w:rPr>
        <w:t>Dodavatel</w:t>
      </w:r>
      <w:r w:rsidRPr="00887C4C">
        <w:rPr>
          <w:rFonts w:ascii="Times New Roman" w:hAnsi="Times New Roman"/>
          <w:b/>
          <w:i/>
          <w:sz w:val="24"/>
          <w:szCs w:val="24"/>
          <w:highlight w:val="yellow"/>
        </w:rPr>
        <w:t xml:space="preserve"> </w:t>
      </w:r>
      <w:proofErr w:type="gramStart"/>
      <w:r w:rsidR="00866D9F" w:rsidRPr="00887C4C">
        <w:rPr>
          <w:rFonts w:ascii="Times New Roman" w:hAnsi="Times New Roman"/>
          <w:b/>
          <w:sz w:val="24"/>
          <w:szCs w:val="24"/>
          <w:highlight w:val="yellow"/>
        </w:rPr>
        <w:t xml:space="preserve"> ..</w:t>
      </w:r>
      <w:proofErr w:type="gramEnd"/>
      <w:r w:rsidR="0089483C" w:rsidRPr="00887C4C">
        <w:rPr>
          <w:rFonts w:ascii="Times New Roman" w:hAnsi="Times New Roman"/>
          <w:b/>
          <w:sz w:val="24"/>
          <w:szCs w:val="24"/>
          <w:highlight w:val="yellow"/>
        </w:rPr>
        <w:t>…………………………………</w:t>
      </w:r>
    </w:p>
    <w:p w14:paraId="15BA11B3" w14:textId="26936D0F" w:rsidR="0089483C" w:rsidRPr="00887C4C" w:rsidRDefault="00C57162" w:rsidP="004A3504">
      <w:pPr>
        <w:tabs>
          <w:tab w:val="left" w:pos="3402"/>
        </w:tabs>
        <w:spacing w:after="120" w:line="240" w:lineRule="auto"/>
        <w:ind w:left="1418" w:hanging="1418"/>
        <w:jc w:val="both"/>
        <w:rPr>
          <w:rFonts w:ascii="Times New Roman" w:hAnsi="Times New Roman"/>
          <w:sz w:val="24"/>
          <w:szCs w:val="24"/>
        </w:rPr>
      </w:pPr>
      <w:r w:rsidRPr="00887C4C">
        <w:rPr>
          <w:rFonts w:ascii="Times New Roman" w:hAnsi="Times New Roman"/>
          <w:sz w:val="24"/>
          <w:szCs w:val="24"/>
        </w:rPr>
        <w:t xml:space="preserve">Se </w:t>
      </w:r>
      <w:proofErr w:type="gramStart"/>
      <w:r w:rsidRPr="00887C4C">
        <w:rPr>
          <w:rFonts w:ascii="Times New Roman" w:hAnsi="Times New Roman"/>
          <w:sz w:val="24"/>
          <w:szCs w:val="24"/>
        </w:rPr>
        <w:t>sídlem:</w:t>
      </w:r>
      <w:r w:rsidR="0089483C" w:rsidRPr="00887C4C">
        <w:rPr>
          <w:rFonts w:ascii="Times New Roman" w:hAnsi="Times New Roman"/>
          <w:sz w:val="24"/>
          <w:szCs w:val="24"/>
        </w:rPr>
        <w:t xml:space="preserve">   </w:t>
      </w:r>
      <w:proofErr w:type="gramEnd"/>
      <w:r w:rsidRPr="00887C4C">
        <w:rPr>
          <w:rFonts w:ascii="Times New Roman" w:hAnsi="Times New Roman"/>
          <w:sz w:val="24"/>
          <w:szCs w:val="24"/>
        </w:rPr>
        <w:tab/>
      </w:r>
      <w:r w:rsidR="001E56B6" w:rsidRPr="00887C4C">
        <w:rPr>
          <w:rFonts w:ascii="Times New Roman" w:hAnsi="Times New Roman"/>
          <w:sz w:val="24"/>
          <w:szCs w:val="24"/>
        </w:rPr>
        <w:tab/>
      </w:r>
      <w:r w:rsidR="00A337CA" w:rsidRPr="00887C4C">
        <w:rPr>
          <w:rFonts w:ascii="Times New Roman" w:hAnsi="Times New Roman"/>
          <w:b/>
          <w:i/>
          <w:sz w:val="24"/>
          <w:szCs w:val="24"/>
          <w:highlight w:val="yellow"/>
        </w:rPr>
        <w:t xml:space="preserve">doplní </w:t>
      </w:r>
      <w:proofErr w:type="gramStart"/>
      <w:r w:rsidR="000C2612" w:rsidRPr="00887C4C">
        <w:rPr>
          <w:rFonts w:ascii="Times New Roman" w:hAnsi="Times New Roman"/>
          <w:b/>
          <w:i/>
          <w:sz w:val="24"/>
          <w:szCs w:val="24"/>
          <w:highlight w:val="yellow"/>
        </w:rPr>
        <w:t>Dodavatel</w:t>
      </w:r>
      <w:r w:rsidR="00A337CA" w:rsidRPr="00887C4C">
        <w:rPr>
          <w:rFonts w:ascii="Times New Roman" w:hAnsi="Times New Roman"/>
          <w:b/>
          <w:i/>
          <w:sz w:val="24"/>
          <w:szCs w:val="24"/>
          <w:highlight w:val="yellow"/>
        </w:rPr>
        <w:t xml:space="preserve"> </w:t>
      </w:r>
      <w:r w:rsidR="00A337CA" w:rsidRPr="00887C4C">
        <w:rPr>
          <w:rFonts w:ascii="Times New Roman" w:hAnsi="Times New Roman"/>
          <w:b/>
          <w:sz w:val="24"/>
          <w:szCs w:val="24"/>
          <w:highlight w:val="yellow"/>
        </w:rPr>
        <w:t xml:space="preserve"> </w:t>
      </w:r>
      <w:r w:rsidR="0089483C" w:rsidRPr="00887C4C">
        <w:rPr>
          <w:rFonts w:ascii="Times New Roman" w:hAnsi="Times New Roman"/>
          <w:sz w:val="24"/>
          <w:szCs w:val="24"/>
          <w:highlight w:val="yellow"/>
        </w:rPr>
        <w:t>…</w:t>
      </w:r>
      <w:proofErr w:type="gramEnd"/>
      <w:r w:rsidR="0089483C" w:rsidRPr="00887C4C">
        <w:rPr>
          <w:rFonts w:ascii="Times New Roman" w:hAnsi="Times New Roman"/>
          <w:sz w:val="24"/>
          <w:szCs w:val="24"/>
          <w:highlight w:val="yellow"/>
        </w:rPr>
        <w:t>…………………………</w:t>
      </w:r>
      <w:r w:rsidR="00B838E2" w:rsidRPr="00887C4C">
        <w:rPr>
          <w:rFonts w:ascii="Times New Roman" w:hAnsi="Times New Roman"/>
          <w:sz w:val="24"/>
          <w:szCs w:val="24"/>
          <w:highlight w:val="yellow"/>
        </w:rPr>
        <w:t>...</w:t>
      </w:r>
      <w:r w:rsidR="0089483C" w:rsidRPr="00887C4C">
        <w:rPr>
          <w:rFonts w:ascii="Times New Roman" w:hAnsi="Times New Roman"/>
          <w:sz w:val="24"/>
          <w:szCs w:val="24"/>
        </w:rPr>
        <w:t xml:space="preserve">            </w:t>
      </w:r>
    </w:p>
    <w:p w14:paraId="1E45B202" w14:textId="2055C023" w:rsidR="001E56B6" w:rsidRPr="00887C4C" w:rsidRDefault="001E56B6" w:rsidP="004A3504">
      <w:pPr>
        <w:tabs>
          <w:tab w:val="left" w:pos="3402"/>
        </w:tabs>
        <w:spacing w:after="120" w:line="240" w:lineRule="auto"/>
        <w:ind w:left="567" w:hanging="567"/>
        <w:rPr>
          <w:rFonts w:ascii="Times New Roman" w:hAnsi="Times New Roman"/>
          <w:sz w:val="24"/>
          <w:szCs w:val="24"/>
        </w:rPr>
      </w:pPr>
      <w:r w:rsidRPr="00887C4C">
        <w:rPr>
          <w:rFonts w:ascii="Times New Roman" w:hAnsi="Times New Roman"/>
          <w:sz w:val="24"/>
          <w:szCs w:val="24"/>
        </w:rPr>
        <w:t xml:space="preserve">Zápis v obchodním rejstříku: </w:t>
      </w:r>
      <w:r w:rsidRPr="00887C4C">
        <w:rPr>
          <w:rFonts w:ascii="Times New Roman" w:hAnsi="Times New Roman"/>
          <w:sz w:val="24"/>
          <w:szCs w:val="24"/>
        </w:rPr>
        <w:tab/>
      </w:r>
      <w:r w:rsidRPr="00887C4C">
        <w:rPr>
          <w:rFonts w:ascii="Times New Roman" w:hAnsi="Times New Roman"/>
          <w:b/>
          <w:i/>
          <w:sz w:val="24"/>
          <w:szCs w:val="24"/>
          <w:highlight w:val="yellow"/>
        </w:rPr>
        <w:t xml:space="preserve">doplní </w:t>
      </w:r>
      <w:proofErr w:type="gramStart"/>
      <w:r w:rsidR="000C2612" w:rsidRPr="00887C4C">
        <w:rPr>
          <w:rFonts w:ascii="Times New Roman" w:hAnsi="Times New Roman"/>
          <w:b/>
          <w:i/>
          <w:sz w:val="24"/>
          <w:szCs w:val="24"/>
          <w:highlight w:val="yellow"/>
        </w:rPr>
        <w:t>Dodavatel</w:t>
      </w:r>
      <w:r w:rsidRPr="00887C4C">
        <w:rPr>
          <w:rFonts w:ascii="Times New Roman" w:hAnsi="Times New Roman"/>
          <w:b/>
          <w:i/>
          <w:sz w:val="24"/>
          <w:szCs w:val="24"/>
          <w:highlight w:val="yellow"/>
        </w:rPr>
        <w:t xml:space="preserve"> </w:t>
      </w:r>
      <w:r w:rsidRPr="00887C4C">
        <w:rPr>
          <w:rFonts w:ascii="Times New Roman" w:hAnsi="Times New Roman"/>
          <w:b/>
          <w:i/>
          <w:sz w:val="24"/>
          <w:szCs w:val="24"/>
        </w:rPr>
        <w:t xml:space="preserve"> </w:t>
      </w:r>
      <w:r w:rsidRPr="00887C4C">
        <w:rPr>
          <w:rFonts w:ascii="Times New Roman" w:hAnsi="Times New Roman"/>
          <w:i/>
          <w:sz w:val="24"/>
          <w:szCs w:val="24"/>
          <w:highlight w:val="yellow"/>
        </w:rPr>
        <w:t>…</w:t>
      </w:r>
      <w:proofErr w:type="gramEnd"/>
      <w:r w:rsidRPr="00887C4C">
        <w:rPr>
          <w:rFonts w:ascii="Times New Roman" w:hAnsi="Times New Roman"/>
          <w:i/>
          <w:sz w:val="24"/>
          <w:szCs w:val="24"/>
          <w:highlight w:val="yellow"/>
        </w:rPr>
        <w:t>……………………….</w:t>
      </w:r>
    </w:p>
    <w:p w14:paraId="72CAB01E" w14:textId="0E22AD43" w:rsidR="0089483C" w:rsidRPr="00887C4C" w:rsidRDefault="0089483C" w:rsidP="004A3504">
      <w:pPr>
        <w:tabs>
          <w:tab w:val="left" w:pos="3402"/>
        </w:tabs>
        <w:spacing w:after="120" w:line="240" w:lineRule="auto"/>
        <w:ind w:left="1418" w:hanging="1418"/>
        <w:outlineLvl w:val="0"/>
        <w:rPr>
          <w:rFonts w:ascii="Times New Roman" w:hAnsi="Times New Roman"/>
          <w:sz w:val="24"/>
          <w:szCs w:val="24"/>
        </w:rPr>
      </w:pPr>
      <w:proofErr w:type="gramStart"/>
      <w:r w:rsidRPr="00887C4C">
        <w:rPr>
          <w:rFonts w:ascii="Times New Roman" w:hAnsi="Times New Roman"/>
          <w:sz w:val="24"/>
          <w:szCs w:val="24"/>
        </w:rPr>
        <w:t>IČ</w:t>
      </w:r>
      <w:r w:rsidR="001E56B6" w:rsidRPr="00887C4C">
        <w:rPr>
          <w:rFonts w:ascii="Times New Roman" w:hAnsi="Times New Roman"/>
          <w:sz w:val="24"/>
          <w:szCs w:val="24"/>
        </w:rPr>
        <w:t>O</w:t>
      </w:r>
      <w:r w:rsidRPr="00887C4C">
        <w:rPr>
          <w:rFonts w:ascii="Times New Roman" w:hAnsi="Times New Roman"/>
          <w:sz w:val="24"/>
          <w:szCs w:val="24"/>
        </w:rPr>
        <w:t xml:space="preserve">:   </w:t>
      </w:r>
      <w:proofErr w:type="gramEnd"/>
      <w:r w:rsidRPr="00887C4C">
        <w:rPr>
          <w:rFonts w:ascii="Times New Roman" w:hAnsi="Times New Roman"/>
          <w:sz w:val="24"/>
          <w:szCs w:val="24"/>
        </w:rPr>
        <w:t xml:space="preserve">           </w:t>
      </w:r>
      <w:r w:rsidR="00B838E2" w:rsidRPr="00887C4C">
        <w:rPr>
          <w:rFonts w:ascii="Times New Roman" w:hAnsi="Times New Roman"/>
          <w:sz w:val="24"/>
          <w:szCs w:val="24"/>
        </w:rPr>
        <w:t xml:space="preserve"> </w:t>
      </w:r>
      <w:r w:rsidR="00C57162" w:rsidRPr="00887C4C">
        <w:rPr>
          <w:rFonts w:ascii="Times New Roman" w:hAnsi="Times New Roman"/>
          <w:sz w:val="24"/>
          <w:szCs w:val="24"/>
        </w:rPr>
        <w:tab/>
      </w:r>
      <w:r w:rsidR="001E56B6" w:rsidRPr="00887C4C">
        <w:rPr>
          <w:rFonts w:ascii="Times New Roman" w:hAnsi="Times New Roman"/>
          <w:sz w:val="24"/>
          <w:szCs w:val="24"/>
        </w:rPr>
        <w:tab/>
      </w:r>
      <w:r w:rsidR="00A337CA" w:rsidRPr="00887C4C">
        <w:rPr>
          <w:rFonts w:ascii="Times New Roman" w:hAnsi="Times New Roman"/>
          <w:b/>
          <w:i/>
          <w:sz w:val="24"/>
          <w:szCs w:val="24"/>
          <w:highlight w:val="yellow"/>
        </w:rPr>
        <w:t xml:space="preserve">doplní </w:t>
      </w:r>
      <w:proofErr w:type="gramStart"/>
      <w:r w:rsidR="000C2612" w:rsidRPr="00887C4C">
        <w:rPr>
          <w:rFonts w:ascii="Times New Roman" w:hAnsi="Times New Roman"/>
          <w:b/>
          <w:i/>
          <w:sz w:val="24"/>
          <w:szCs w:val="24"/>
          <w:highlight w:val="yellow"/>
        </w:rPr>
        <w:t>Dodavatel</w:t>
      </w:r>
      <w:r w:rsidR="00A337CA" w:rsidRPr="00887C4C">
        <w:rPr>
          <w:rFonts w:ascii="Times New Roman" w:hAnsi="Times New Roman"/>
          <w:b/>
          <w:i/>
          <w:sz w:val="24"/>
          <w:szCs w:val="24"/>
          <w:highlight w:val="yellow"/>
        </w:rPr>
        <w:t xml:space="preserve"> </w:t>
      </w:r>
      <w:r w:rsidR="00A337CA" w:rsidRPr="00887C4C">
        <w:rPr>
          <w:rFonts w:ascii="Times New Roman" w:hAnsi="Times New Roman"/>
          <w:b/>
          <w:sz w:val="24"/>
          <w:szCs w:val="24"/>
          <w:highlight w:val="yellow"/>
        </w:rPr>
        <w:t xml:space="preserve"> </w:t>
      </w:r>
      <w:r w:rsidRPr="00887C4C">
        <w:rPr>
          <w:rFonts w:ascii="Times New Roman" w:hAnsi="Times New Roman"/>
          <w:sz w:val="24"/>
          <w:szCs w:val="24"/>
          <w:highlight w:val="yellow"/>
        </w:rPr>
        <w:t>…</w:t>
      </w:r>
      <w:proofErr w:type="gramEnd"/>
      <w:r w:rsidRPr="00887C4C">
        <w:rPr>
          <w:rFonts w:ascii="Times New Roman" w:hAnsi="Times New Roman"/>
          <w:sz w:val="24"/>
          <w:szCs w:val="24"/>
          <w:highlight w:val="yellow"/>
        </w:rPr>
        <w:t>…………………………...</w:t>
      </w:r>
      <w:r w:rsidRPr="00887C4C">
        <w:rPr>
          <w:rFonts w:ascii="Times New Roman" w:hAnsi="Times New Roman"/>
          <w:sz w:val="24"/>
          <w:szCs w:val="24"/>
        </w:rPr>
        <w:t xml:space="preserve">                 </w:t>
      </w:r>
    </w:p>
    <w:p w14:paraId="64D37458" w14:textId="1671688E" w:rsidR="0089483C" w:rsidRPr="00887C4C" w:rsidRDefault="0089483C" w:rsidP="004A3504">
      <w:pPr>
        <w:tabs>
          <w:tab w:val="left" w:pos="3402"/>
        </w:tabs>
        <w:spacing w:after="120" w:line="240" w:lineRule="auto"/>
        <w:ind w:left="1418" w:hanging="1418"/>
        <w:rPr>
          <w:rFonts w:ascii="Times New Roman" w:hAnsi="Times New Roman"/>
          <w:sz w:val="24"/>
          <w:szCs w:val="24"/>
        </w:rPr>
      </w:pPr>
      <w:r w:rsidRPr="00887C4C">
        <w:rPr>
          <w:rFonts w:ascii="Times New Roman" w:hAnsi="Times New Roman"/>
          <w:sz w:val="24"/>
          <w:szCs w:val="24"/>
        </w:rPr>
        <w:t>DIČ:</w:t>
      </w:r>
      <w:r w:rsidRPr="00887C4C">
        <w:rPr>
          <w:rFonts w:ascii="Times New Roman" w:hAnsi="Times New Roman"/>
          <w:sz w:val="24"/>
          <w:szCs w:val="24"/>
        </w:rPr>
        <w:tab/>
      </w:r>
      <w:r w:rsidR="00C57162" w:rsidRPr="00887C4C">
        <w:rPr>
          <w:rFonts w:ascii="Times New Roman" w:hAnsi="Times New Roman"/>
          <w:sz w:val="24"/>
          <w:szCs w:val="24"/>
        </w:rPr>
        <w:tab/>
      </w:r>
      <w:r w:rsidR="00A337CA" w:rsidRPr="00887C4C">
        <w:rPr>
          <w:rFonts w:ascii="Times New Roman" w:hAnsi="Times New Roman"/>
          <w:b/>
          <w:i/>
          <w:sz w:val="24"/>
          <w:szCs w:val="24"/>
          <w:highlight w:val="yellow"/>
        </w:rPr>
        <w:t xml:space="preserve">doplní </w:t>
      </w:r>
      <w:proofErr w:type="gramStart"/>
      <w:r w:rsidR="000C2612" w:rsidRPr="00887C4C">
        <w:rPr>
          <w:rFonts w:ascii="Times New Roman" w:hAnsi="Times New Roman"/>
          <w:b/>
          <w:i/>
          <w:sz w:val="24"/>
          <w:szCs w:val="24"/>
          <w:highlight w:val="yellow"/>
        </w:rPr>
        <w:t>Dodavatel</w:t>
      </w:r>
      <w:r w:rsidR="00A337CA" w:rsidRPr="00887C4C">
        <w:rPr>
          <w:rFonts w:ascii="Times New Roman" w:hAnsi="Times New Roman"/>
          <w:b/>
          <w:i/>
          <w:sz w:val="24"/>
          <w:szCs w:val="24"/>
          <w:highlight w:val="yellow"/>
        </w:rPr>
        <w:t xml:space="preserve"> </w:t>
      </w:r>
      <w:r w:rsidR="00A337CA" w:rsidRPr="00887C4C">
        <w:rPr>
          <w:rFonts w:ascii="Times New Roman" w:hAnsi="Times New Roman"/>
          <w:b/>
          <w:sz w:val="24"/>
          <w:szCs w:val="24"/>
          <w:highlight w:val="yellow"/>
        </w:rPr>
        <w:t xml:space="preserve"> </w:t>
      </w:r>
      <w:r w:rsidR="00B838E2" w:rsidRPr="00887C4C">
        <w:rPr>
          <w:rFonts w:ascii="Times New Roman" w:hAnsi="Times New Roman"/>
          <w:sz w:val="24"/>
          <w:szCs w:val="24"/>
          <w:highlight w:val="yellow"/>
        </w:rPr>
        <w:t>…</w:t>
      </w:r>
      <w:proofErr w:type="gramEnd"/>
      <w:r w:rsidR="00B838E2" w:rsidRPr="00887C4C">
        <w:rPr>
          <w:rFonts w:ascii="Times New Roman" w:hAnsi="Times New Roman"/>
          <w:sz w:val="24"/>
          <w:szCs w:val="24"/>
          <w:highlight w:val="yellow"/>
        </w:rPr>
        <w:t>…………………………...</w:t>
      </w:r>
    </w:p>
    <w:p w14:paraId="1F234124" w14:textId="75AF49A0" w:rsidR="0089483C" w:rsidRPr="00887C4C" w:rsidRDefault="0089483C" w:rsidP="004A3504">
      <w:pPr>
        <w:tabs>
          <w:tab w:val="left" w:pos="3402"/>
        </w:tabs>
        <w:spacing w:after="120" w:line="240" w:lineRule="auto"/>
        <w:ind w:left="1418" w:hanging="1418"/>
        <w:jc w:val="both"/>
        <w:rPr>
          <w:rFonts w:ascii="Times New Roman" w:hAnsi="Times New Roman"/>
          <w:sz w:val="24"/>
          <w:szCs w:val="24"/>
        </w:rPr>
      </w:pPr>
      <w:r w:rsidRPr="00887C4C">
        <w:rPr>
          <w:rFonts w:ascii="Times New Roman" w:hAnsi="Times New Roman"/>
          <w:sz w:val="24"/>
          <w:szCs w:val="24"/>
        </w:rPr>
        <w:t xml:space="preserve">Zastoupená: </w:t>
      </w:r>
      <w:r w:rsidR="00C57162" w:rsidRPr="00887C4C">
        <w:rPr>
          <w:rFonts w:ascii="Times New Roman" w:hAnsi="Times New Roman"/>
          <w:sz w:val="24"/>
          <w:szCs w:val="24"/>
        </w:rPr>
        <w:tab/>
      </w:r>
      <w:r w:rsidR="00C57162" w:rsidRPr="00887C4C">
        <w:rPr>
          <w:rFonts w:ascii="Times New Roman" w:hAnsi="Times New Roman"/>
          <w:sz w:val="24"/>
          <w:szCs w:val="24"/>
        </w:rPr>
        <w:tab/>
      </w:r>
      <w:r w:rsidR="00A337CA" w:rsidRPr="00887C4C">
        <w:rPr>
          <w:rFonts w:ascii="Times New Roman" w:hAnsi="Times New Roman"/>
          <w:b/>
          <w:i/>
          <w:sz w:val="24"/>
          <w:szCs w:val="24"/>
          <w:highlight w:val="yellow"/>
        </w:rPr>
        <w:t xml:space="preserve">doplní </w:t>
      </w:r>
      <w:proofErr w:type="gramStart"/>
      <w:r w:rsidR="000C2612" w:rsidRPr="00887C4C">
        <w:rPr>
          <w:rFonts w:ascii="Times New Roman" w:hAnsi="Times New Roman"/>
          <w:b/>
          <w:i/>
          <w:sz w:val="24"/>
          <w:szCs w:val="24"/>
          <w:highlight w:val="yellow"/>
        </w:rPr>
        <w:t>Dodavatel</w:t>
      </w:r>
      <w:r w:rsidR="00A337CA" w:rsidRPr="00887C4C">
        <w:rPr>
          <w:rFonts w:ascii="Times New Roman" w:hAnsi="Times New Roman"/>
          <w:b/>
          <w:i/>
          <w:sz w:val="24"/>
          <w:szCs w:val="24"/>
          <w:highlight w:val="yellow"/>
        </w:rPr>
        <w:t xml:space="preserve"> </w:t>
      </w:r>
      <w:r w:rsidR="00A337CA" w:rsidRPr="00887C4C">
        <w:rPr>
          <w:rFonts w:ascii="Times New Roman" w:hAnsi="Times New Roman"/>
          <w:b/>
          <w:sz w:val="24"/>
          <w:szCs w:val="24"/>
          <w:highlight w:val="yellow"/>
        </w:rPr>
        <w:t xml:space="preserve"> </w:t>
      </w:r>
      <w:r w:rsidR="00FE17B3" w:rsidRPr="00887C4C">
        <w:rPr>
          <w:rFonts w:ascii="Times New Roman" w:hAnsi="Times New Roman"/>
          <w:sz w:val="24"/>
          <w:szCs w:val="24"/>
          <w:highlight w:val="yellow"/>
        </w:rPr>
        <w:t>…</w:t>
      </w:r>
      <w:proofErr w:type="gramEnd"/>
      <w:r w:rsidR="00FE17B3" w:rsidRPr="00887C4C">
        <w:rPr>
          <w:rFonts w:ascii="Times New Roman" w:hAnsi="Times New Roman"/>
          <w:sz w:val="24"/>
          <w:szCs w:val="24"/>
          <w:highlight w:val="yellow"/>
        </w:rPr>
        <w:t>……………………</w:t>
      </w:r>
      <w:proofErr w:type="gramStart"/>
      <w:r w:rsidR="00FE17B3" w:rsidRPr="00887C4C">
        <w:rPr>
          <w:rFonts w:ascii="Times New Roman" w:hAnsi="Times New Roman"/>
          <w:sz w:val="24"/>
          <w:szCs w:val="24"/>
          <w:highlight w:val="yellow"/>
        </w:rPr>
        <w:t>……</w:t>
      </w:r>
      <w:r w:rsidR="00B838E2" w:rsidRPr="00887C4C">
        <w:rPr>
          <w:rFonts w:ascii="Times New Roman" w:hAnsi="Times New Roman"/>
          <w:sz w:val="24"/>
          <w:szCs w:val="24"/>
          <w:highlight w:val="yellow"/>
        </w:rPr>
        <w:t>.</w:t>
      </w:r>
      <w:proofErr w:type="gramEnd"/>
      <w:r w:rsidR="00B838E2" w:rsidRPr="00887C4C">
        <w:rPr>
          <w:rFonts w:ascii="Times New Roman" w:hAnsi="Times New Roman"/>
          <w:sz w:val="24"/>
          <w:szCs w:val="24"/>
          <w:highlight w:val="yellow"/>
        </w:rPr>
        <w:t>.</w:t>
      </w:r>
    </w:p>
    <w:p w14:paraId="2686CE82" w14:textId="378ED4DA" w:rsidR="001E56B6" w:rsidRPr="00887C4C" w:rsidRDefault="001E56B6" w:rsidP="004A3504">
      <w:pPr>
        <w:tabs>
          <w:tab w:val="left" w:pos="3402"/>
        </w:tabs>
        <w:spacing w:after="120" w:line="240" w:lineRule="auto"/>
        <w:ind w:left="567" w:hanging="567"/>
        <w:rPr>
          <w:rFonts w:ascii="Times New Roman" w:hAnsi="Times New Roman"/>
          <w:sz w:val="24"/>
          <w:szCs w:val="24"/>
        </w:rPr>
      </w:pPr>
      <w:r w:rsidRPr="00887C4C">
        <w:rPr>
          <w:rFonts w:ascii="Times New Roman" w:hAnsi="Times New Roman"/>
          <w:sz w:val="24"/>
          <w:szCs w:val="24"/>
        </w:rPr>
        <w:t>ID datové schránky:</w:t>
      </w:r>
      <w:r w:rsidRPr="00887C4C">
        <w:rPr>
          <w:rFonts w:ascii="Times New Roman" w:hAnsi="Times New Roman"/>
          <w:sz w:val="24"/>
          <w:szCs w:val="24"/>
        </w:rPr>
        <w:tab/>
      </w:r>
      <w:r w:rsidRPr="00887C4C">
        <w:rPr>
          <w:rFonts w:ascii="Times New Roman" w:hAnsi="Times New Roman"/>
          <w:b/>
          <w:i/>
          <w:sz w:val="24"/>
          <w:szCs w:val="24"/>
          <w:highlight w:val="yellow"/>
        </w:rPr>
        <w:t xml:space="preserve">doplní </w:t>
      </w:r>
      <w:proofErr w:type="gramStart"/>
      <w:r w:rsidR="000C2612" w:rsidRPr="00887C4C">
        <w:rPr>
          <w:rFonts w:ascii="Times New Roman" w:hAnsi="Times New Roman"/>
          <w:b/>
          <w:i/>
          <w:sz w:val="24"/>
          <w:szCs w:val="24"/>
          <w:highlight w:val="yellow"/>
        </w:rPr>
        <w:t>Dodavatel</w:t>
      </w:r>
      <w:r w:rsidRPr="00887C4C">
        <w:rPr>
          <w:rFonts w:ascii="Times New Roman" w:hAnsi="Times New Roman"/>
          <w:b/>
          <w:i/>
          <w:sz w:val="24"/>
          <w:szCs w:val="24"/>
          <w:highlight w:val="yellow"/>
        </w:rPr>
        <w:t xml:space="preserve"> </w:t>
      </w:r>
      <w:r w:rsidRPr="00887C4C">
        <w:rPr>
          <w:rFonts w:ascii="Times New Roman" w:hAnsi="Times New Roman"/>
          <w:b/>
          <w:sz w:val="24"/>
          <w:szCs w:val="24"/>
          <w:highlight w:val="yellow"/>
        </w:rPr>
        <w:t xml:space="preserve"> </w:t>
      </w:r>
      <w:r w:rsidRPr="00887C4C">
        <w:rPr>
          <w:rFonts w:ascii="Times New Roman" w:hAnsi="Times New Roman"/>
          <w:sz w:val="24"/>
          <w:szCs w:val="24"/>
          <w:highlight w:val="yellow"/>
        </w:rPr>
        <w:t>…</w:t>
      </w:r>
      <w:proofErr w:type="gramEnd"/>
      <w:r w:rsidRPr="00887C4C">
        <w:rPr>
          <w:rFonts w:ascii="Times New Roman" w:hAnsi="Times New Roman"/>
          <w:sz w:val="24"/>
          <w:szCs w:val="24"/>
          <w:highlight w:val="yellow"/>
        </w:rPr>
        <w:t>……………………</w:t>
      </w:r>
      <w:proofErr w:type="gramStart"/>
      <w:r w:rsidRPr="00887C4C">
        <w:rPr>
          <w:rFonts w:ascii="Times New Roman" w:hAnsi="Times New Roman"/>
          <w:sz w:val="24"/>
          <w:szCs w:val="24"/>
          <w:highlight w:val="yellow"/>
        </w:rPr>
        <w:t>…….</w:t>
      </w:r>
      <w:proofErr w:type="gramEnd"/>
      <w:r w:rsidRPr="00887C4C">
        <w:rPr>
          <w:rFonts w:ascii="Times New Roman" w:hAnsi="Times New Roman"/>
          <w:sz w:val="24"/>
          <w:szCs w:val="24"/>
          <w:highlight w:val="yellow"/>
        </w:rPr>
        <w:t>.</w:t>
      </w:r>
    </w:p>
    <w:p w14:paraId="1CAD0F32" w14:textId="79099AEE" w:rsidR="0089483C" w:rsidRPr="00887C4C" w:rsidRDefault="0089483C" w:rsidP="004A3504">
      <w:pPr>
        <w:tabs>
          <w:tab w:val="left" w:pos="3402"/>
        </w:tabs>
        <w:spacing w:after="120" w:line="240" w:lineRule="auto"/>
        <w:ind w:left="567" w:hanging="567"/>
        <w:rPr>
          <w:rFonts w:ascii="Times New Roman" w:hAnsi="Times New Roman"/>
          <w:i/>
          <w:sz w:val="24"/>
          <w:szCs w:val="24"/>
        </w:rPr>
      </w:pPr>
      <w:r w:rsidRPr="00887C4C">
        <w:rPr>
          <w:rFonts w:ascii="Times New Roman" w:hAnsi="Times New Roman"/>
          <w:sz w:val="24"/>
          <w:szCs w:val="24"/>
        </w:rPr>
        <w:t>Bankovní spojení</w:t>
      </w:r>
      <w:r w:rsidR="00B838E2" w:rsidRPr="00887C4C">
        <w:rPr>
          <w:rFonts w:ascii="Times New Roman" w:hAnsi="Times New Roman"/>
          <w:sz w:val="24"/>
          <w:szCs w:val="24"/>
        </w:rPr>
        <w:t xml:space="preserve">: </w:t>
      </w:r>
      <w:r w:rsidR="00C57162" w:rsidRPr="00887C4C">
        <w:rPr>
          <w:rFonts w:ascii="Times New Roman" w:hAnsi="Times New Roman"/>
          <w:sz w:val="24"/>
          <w:szCs w:val="24"/>
        </w:rPr>
        <w:tab/>
      </w:r>
      <w:r w:rsidR="00A337CA" w:rsidRPr="00887C4C">
        <w:rPr>
          <w:rFonts w:ascii="Times New Roman" w:hAnsi="Times New Roman"/>
          <w:b/>
          <w:i/>
          <w:sz w:val="24"/>
          <w:szCs w:val="24"/>
          <w:highlight w:val="yellow"/>
        </w:rPr>
        <w:t xml:space="preserve">doplní </w:t>
      </w:r>
      <w:r w:rsidR="000C2612" w:rsidRPr="00887C4C">
        <w:rPr>
          <w:rFonts w:ascii="Times New Roman" w:hAnsi="Times New Roman"/>
          <w:b/>
          <w:i/>
          <w:sz w:val="24"/>
          <w:szCs w:val="24"/>
          <w:highlight w:val="yellow"/>
        </w:rPr>
        <w:t>Dodavatel</w:t>
      </w:r>
      <w:r w:rsidR="00A337CA" w:rsidRPr="00887C4C">
        <w:rPr>
          <w:rFonts w:ascii="Times New Roman" w:hAnsi="Times New Roman"/>
          <w:i/>
          <w:sz w:val="24"/>
          <w:szCs w:val="24"/>
          <w:highlight w:val="yellow"/>
        </w:rPr>
        <w:t>……………………</w:t>
      </w:r>
      <w:proofErr w:type="gramStart"/>
      <w:r w:rsidR="00A337CA" w:rsidRPr="00887C4C">
        <w:rPr>
          <w:rFonts w:ascii="Times New Roman" w:hAnsi="Times New Roman"/>
          <w:i/>
          <w:sz w:val="24"/>
          <w:szCs w:val="24"/>
          <w:highlight w:val="yellow"/>
        </w:rPr>
        <w:t>…….</w:t>
      </w:r>
      <w:proofErr w:type="gramEnd"/>
      <w:r w:rsidR="00A337CA" w:rsidRPr="00887C4C">
        <w:rPr>
          <w:rFonts w:ascii="Times New Roman" w:hAnsi="Times New Roman"/>
          <w:i/>
          <w:sz w:val="24"/>
          <w:szCs w:val="24"/>
          <w:highlight w:val="yellow"/>
        </w:rPr>
        <w:t>.</w:t>
      </w:r>
    </w:p>
    <w:p w14:paraId="362CACF5" w14:textId="3AFE2F7D" w:rsidR="00C57162" w:rsidRPr="00887C4C" w:rsidRDefault="00C57162" w:rsidP="004A3504">
      <w:pPr>
        <w:tabs>
          <w:tab w:val="left" w:pos="3402"/>
        </w:tabs>
        <w:spacing w:after="120" w:line="240" w:lineRule="auto"/>
        <w:ind w:left="567" w:hanging="567"/>
        <w:rPr>
          <w:rFonts w:ascii="Times New Roman" w:hAnsi="Times New Roman"/>
          <w:sz w:val="24"/>
          <w:szCs w:val="24"/>
        </w:rPr>
      </w:pPr>
      <w:r w:rsidRPr="00887C4C">
        <w:rPr>
          <w:rFonts w:ascii="Times New Roman" w:hAnsi="Times New Roman"/>
          <w:iCs/>
          <w:sz w:val="24"/>
          <w:szCs w:val="24"/>
        </w:rPr>
        <w:t>Číslo účtu:</w:t>
      </w:r>
      <w:r w:rsidRPr="00887C4C">
        <w:rPr>
          <w:rFonts w:ascii="Times New Roman" w:hAnsi="Times New Roman"/>
          <w:i/>
          <w:sz w:val="24"/>
          <w:szCs w:val="24"/>
        </w:rPr>
        <w:tab/>
      </w:r>
      <w:r w:rsidRPr="00887C4C">
        <w:rPr>
          <w:rFonts w:ascii="Times New Roman" w:hAnsi="Times New Roman"/>
          <w:b/>
          <w:i/>
          <w:sz w:val="24"/>
          <w:szCs w:val="24"/>
          <w:highlight w:val="yellow"/>
        </w:rPr>
        <w:t xml:space="preserve">doplní </w:t>
      </w:r>
      <w:r w:rsidR="000C2612" w:rsidRPr="00887C4C">
        <w:rPr>
          <w:rFonts w:ascii="Times New Roman" w:hAnsi="Times New Roman"/>
          <w:b/>
          <w:i/>
          <w:sz w:val="24"/>
          <w:szCs w:val="24"/>
          <w:highlight w:val="yellow"/>
        </w:rPr>
        <w:t>Dodavatel</w:t>
      </w:r>
      <w:r w:rsidRPr="00887C4C">
        <w:rPr>
          <w:rFonts w:ascii="Times New Roman" w:hAnsi="Times New Roman"/>
          <w:i/>
          <w:sz w:val="24"/>
          <w:szCs w:val="24"/>
          <w:highlight w:val="yellow"/>
        </w:rPr>
        <w:t>……………………</w:t>
      </w:r>
      <w:proofErr w:type="gramStart"/>
      <w:r w:rsidRPr="00887C4C">
        <w:rPr>
          <w:rFonts w:ascii="Times New Roman" w:hAnsi="Times New Roman"/>
          <w:i/>
          <w:sz w:val="24"/>
          <w:szCs w:val="24"/>
          <w:highlight w:val="yellow"/>
        </w:rPr>
        <w:t>…….</w:t>
      </w:r>
      <w:proofErr w:type="gramEnd"/>
      <w:r w:rsidRPr="00887C4C">
        <w:rPr>
          <w:rFonts w:ascii="Times New Roman" w:hAnsi="Times New Roman"/>
          <w:i/>
          <w:sz w:val="24"/>
          <w:szCs w:val="24"/>
          <w:highlight w:val="yellow"/>
        </w:rPr>
        <w:t>.</w:t>
      </w:r>
    </w:p>
    <w:p w14:paraId="2F52CF81" w14:textId="77777777" w:rsidR="001E56B6" w:rsidRPr="00887C4C" w:rsidRDefault="0089483C" w:rsidP="004A3504">
      <w:pPr>
        <w:spacing w:after="120" w:line="240" w:lineRule="auto"/>
        <w:rPr>
          <w:rFonts w:ascii="Times New Roman" w:hAnsi="Times New Roman"/>
          <w:sz w:val="24"/>
          <w:szCs w:val="24"/>
        </w:rPr>
      </w:pPr>
      <w:r w:rsidRPr="00887C4C">
        <w:rPr>
          <w:rFonts w:ascii="Times New Roman" w:hAnsi="Times New Roman"/>
          <w:sz w:val="24"/>
          <w:szCs w:val="24"/>
        </w:rPr>
        <w:t>(dále jen „</w:t>
      </w:r>
      <w:r w:rsidR="001E56B6" w:rsidRPr="00887C4C">
        <w:rPr>
          <w:rFonts w:ascii="Times New Roman" w:hAnsi="Times New Roman"/>
          <w:b/>
          <w:bCs/>
          <w:sz w:val="24"/>
          <w:szCs w:val="24"/>
        </w:rPr>
        <w:t>D</w:t>
      </w:r>
      <w:r w:rsidRPr="00887C4C">
        <w:rPr>
          <w:rFonts w:ascii="Times New Roman" w:hAnsi="Times New Roman"/>
          <w:b/>
          <w:bCs/>
          <w:sz w:val="24"/>
          <w:szCs w:val="24"/>
        </w:rPr>
        <w:t>odavatel</w:t>
      </w:r>
      <w:r w:rsidRPr="00887C4C">
        <w:rPr>
          <w:rFonts w:ascii="Times New Roman" w:hAnsi="Times New Roman"/>
          <w:sz w:val="24"/>
          <w:szCs w:val="24"/>
        </w:rPr>
        <w:t>“)</w:t>
      </w:r>
    </w:p>
    <w:p w14:paraId="16EF5950" w14:textId="5AE9C86B" w:rsidR="0089483C" w:rsidRPr="00887C4C" w:rsidRDefault="001E56B6" w:rsidP="004A3504">
      <w:pPr>
        <w:spacing w:after="120" w:line="240" w:lineRule="auto"/>
        <w:rPr>
          <w:rFonts w:ascii="Times New Roman" w:hAnsi="Times New Roman"/>
          <w:sz w:val="24"/>
          <w:szCs w:val="24"/>
        </w:rPr>
      </w:pPr>
      <w:r w:rsidRPr="00887C4C">
        <w:rPr>
          <w:rFonts w:ascii="Times New Roman" w:hAnsi="Times New Roman"/>
          <w:sz w:val="24"/>
          <w:szCs w:val="24"/>
        </w:rPr>
        <w:t>(Objednatel a Dodavatel společně dále jako „</w:t>
      </w:r>
      <w:r w:rsidRPr="00887C4C">
        <w:rPr>
          <w:rFonts w:ascii="Times New Roman" w:hAnsi="Times New Roman"/>
          <w:b/>
          <w:bCs/>
          <w:sz w:val="24"/>
          <w:szCs w:val="24"/>
        </w:rPr>
        <w:t>Smluvní strany</w:t>
      </w:r>
      <w:r w:rsidRPr="00887C4C">
        <w:rPr>
          <w:rFonts w:ascii="Times New Roman" w:hAnsi="Times New Roman"/>
          <w:sz w:val="24"/>
          <w:szCs w:val="24"/>
        </w:rPr>
        <w:t>“)</w:t>
      </w:r>
    </w:p>
    <w:p w14:paraId="54323CAA" w14:textId="77777777" w:rsidR="004A3504" w:rsidRPr="00887C4C" w:rsidRDefault="004A3504" w:rsidP="004A3504">
      <w:pPr>
        <w:spacing w:after="120" w:line="240" w:lineRule="auto"/>
        <w:jc w:val="both"/>
        <w:rPr>
          <w:rFonts w:ascii="Times New Roman" w:hAnsi="Times New Roman"/>
          <w:sz w:val="24"/>
          <w:szCs w:val="24"/>
          <w:lang w:eastAsia="cs-CZ"/>
        </w:rPr>
      </w:pPr>
    </w:p>
    <w:p w14:paraId="7742168B" w14:textId="77777777" w:rsidR="00AA3E78" w:rsidRPr="00887C4C" w:rsidRDefault="001E56B6" w:rsidP="004A3504">
      <w:pPr>
        <w:spacing w:after="120" w:line="240" w:lineRule="auto"/>
        <w:jc w:val="both"/>
        <w:rPr>
          <w:rFonts w:ascii="Times New Roman" w:hAnsi="Times New Roman"/>
          <w:sz w:val="24"/>
          <w:szCs w:val="24"/>
          <w:lang w:eastAsia="cs-CZ"/>
        </w:rPr>
      </w:pPr>
      <w:r w:rsidRPr="00887C4C">
        <w:rPr>
          <w:rFonts w:ascii="Times New Roman" w:hAnsi="Times New Roman"/>
          <w:sz w:val="24"/>
          <w:szCs w:val="24"/>
          <w:lang w:eastAsia="cs-CZ"/>
        </w:rPr>
        <w:t xml:space="preserve">se níže uvedeného dne, </w:t>
      </w:r>
      <w:r w:rsidR="00A57640" w:rsidRPr="00887C4C">
        <w:rPr>
          <w:rFonts w:ascii="Times New Roman" w:hAnsi="Times New Roman"/>
          <w:sz w:val="24"/>
          <w:szCs w:val="24"/>
          <w:lang w:eastAsia="cs-CZ"/>
        </w:rPr>
        <w:t xml:space="preserve">měsíce a roku, s odkazem na </w:t>
      </w:r>
      <w:r w:rsidR="00AA3E78" w:rsidRPr="00887C4C">
        <w:rPr>
          <w:rFonts w:ascii="Times New Roman" w:hAnsi="Times New Roman"/>
          <w:sz w:val="24"/>
          <w:szCs w:val="24"/>
          <w:lang w:eastAsia="cs-CZ"/>
        </w:rPr>
        <w:t>ust</w:t>
      </w:r>
      <w:r w:rsidR="00A57640" w:rsidRPr="00887C4C">
        <w:rPr>
          <w:rFonts w:ascii="Times New Roman" w:hAnsi="Times New Roman"/>
          <w:sz w:val="24"/>
          <w:szCs w:val="24"/>
          <w:lang w:eastAsia="cs-CZ"/>
        </w:rPr>
        <w:t xml:space="preserve">anovení </w:t>
      </w:r>
      <w:r w:rsidR="00AA3E78" w:rsidRPr="00887C4C">
        <w:rPr>
          <w:rFonts w:ascii="Times New Roman" w:hAnsi="Times New Roman"/>
          <w:sz w:val="24"/>
          <w:szCs w:val="24"/>
          <w:lang w:eastAsia="cs-CZ"/>
        </w:rPr>
        <w:t>§ 1746 odst. 2 zákona č.</w:t>
      </w:r>
      <w:r w:rsidR="00A57640" w:rsidRPr="00887C4C">
        <w:rPr>
          <w:rFonts w:ascii="Times New Roman" w:hAnsi="Times New Roman"/>
          <w:sz w:val="24"/>
          <w:szCs w:val="24"/>
          <w:lang w:eastAsia="cs-CZ"/>
        </w:rPr>
        <w:t> </w:t>
      </w:r>
      <w:r w:rsidR="00AA3E78" w:rsidRPr="00887C4C">
        <w:rPr>
          <w:rFonts w:ascii="Times New Roman" w:hAnsi="Times New Roman"/>
          <w:sz w:val="24"/>
          <w:szCs w:val="24"/>
          <w:lang w:eastAsia="cs-CZ"/>
        </w:rPr>
        <w:t>89/2012 Sb., občansk</w:t>
      </w:r>
      <w:r w:rsidR="00A57640" w:rsidRPr="00887C4C">
        <w:rPr>
          <w:rFonts w:ascii="Times New Roman" w:hAnsi="Times New Roman"/>
          <w:sz w:val="24"/>
          <w:szCs w:val="24"/>
          <w:lang w:eastAsia="cs-CZ"/>
        </w:rPr>
        <w:t xml:space="preserve">ý </w:t>
      </w:r>
      <w:r w:rsidR="00AA3E78" w:rsidRPr="00887C4C">
        <w:rPr>
          <w:rFonts w:ascii="Times New Roman" w:hAnsi="Times New Roman"/>
          <w:sz w:val="24"/>
          <w:szCs w:val="24"/>
          <w:lang w:eastAsia="cs-CZ"/>
        </w:rPr>
        <w:t>zákoník</w:t>
      </w:r>
      <w:r w:rsidR="00A57640" w:rsidRPr="00887C4C">
        <w:rPr>
          <w:rFonts w:ascii="Times New Roman" w:hAnsi="Times New Roman"/>
          <w:sz w:val="24"/>
          <w:szCs w:val="24"/>
          <w:lang w:eastAsia="cs-CZ"/>
        </w:rPr>
        <w:t>, v platném a účinném znění</w:t>
      </w:r>
      <w:r w:rsidR="00AA3E78" w:rsidRPr="00887C4C">
        <w:rPr>
          <w:rFonts w:ascii="Times New Roman" w:hAnsi="Times New Roman"/>
          <w:sz w:val="24"/>
          <w:szCs w:val="24"/>
          <w:lang w:eastAsia="cs-CZ"/>
        </w:rPr>
        <w:t xml:space="preserve"> (dále jen „</w:t>
      </w:r>
      <w:r w:rsidR="00A57640" w:rsidRPr="00887C4C">
        <w:rPr>
          <w:rFonts w:ascii="Times New Roman" w:hAnsi="Times New Roman"/>
          <w:b/>
          <w:bCs/>
          <w:sz w:val="24"/>
          <w:szCs w:val="24"/>
          <w:lang w:eastAsia="cs-CZ"/>
        </w:rPr>
        <w:t>NOZ</w:t>
      </w:r>
      <w:r w:rsidR="00AA3E78" w:rsidRPr="00887C4C">
        <w:rPr>
          <w:rFonts w:ascii="Times New Roman" w:hAnsi="Times New Roman"/>
          <w:sz w:val="24"/>
          <w:szCs w:val="24"/>
          <w:lang w:eastAsia="cs-CZ"/>
        </w:rPr>
        <w:t>“)</w:t>
      </w:r>
      <w:r w:rsidR="00A57640" w:rsidRPr="00887C4C">
        <w:rPr>
          <w:rFonts w:ascii="Times New Roman" w:hAnsi="Times New Roman"/>
          <w:sz w:val="24"/>
          <w:szCs w:val="24"/>
          <w:lang w:eastAsia="cs-CZ"/>
        </w:rPr>
        <w:t>, dohodly tak, jak stanoví níže uvedená:</w:t>
      </w:r>
    </w:p>
    <w:p w14:paraId="612D5A50" w14:textId="107DC508" w:rsidR="00006311" w:rsidRPr="00887C4C" w:rsidRDefault="00006311" w:rsidP="004A3504">
      <w:pPr>
        <w:spacing w:after="120" w:line="240" w:lineRule="auto"/>
        <w:jc w:val="center"/>
        <w:rPr>
          <w:rFonts w:ascii="Times New Roman" w:hAnsi="Times New Roman"/>
          <w:b/>
          <w:sz w:val="24"/>
          <w:szCs w:val="24"/>
          <w:lang w:eastAsia="cs-CZ"/>
        </w:rPr>
      </w:pPr>
      <w:r w:rsidRPr="00887C4C">
        <w:rPr>
          <w:rFonts w:ascii="Times New Roman" w:hAnsi="Times New Roman"/>
          <w:b/>
          <w:sz w:val="24"/>
          <w:szCs w:val="24"/>
          <w:lang w:eastAsia="cs-CZ"/>
        </w:rPr>
        <w:t xml:space="preserve">Smlouva na zajištění </w:t>
      </w:r>
      <w:r w:rsidR="00BB6834" w:rsidRPr="00887C4C">
        <w:rPr>
          <w:rFonts w:ascii="Times New Roman" w:hAnsi="Times New Roman"/>
          <w:b/>
          <w:sz w:val="24"/>
          <w:szCs w:val="24"/>
          <w:lang w:eastAsia="cs-CZ"/>
        </w:rPr>
        <w:t xml:space="preserve">provozu sběrného dvora </w:t>
      </w:r>
    </w:p>
    <w:p w14:paraId="5327AD7B" w14:textId="264E3747" w:rsidR="00A57640" w:rsidRPr="00887C4C" w:rsidRDefault="00A57640" w:rsidP="004A3504">
      <w:pPr>
        <w:spacing w:after="120" w:line="240" w:lineRule="auto"/>
        <w:jc w:val="center"/>
        <w:rPr>
          <w:rFonts w:ascii="Times New Roman" w:hAnsi="Times New Roman"/>
          <w:b/>
          <w:sz w:val="24"/>
          <w:szCs w:val="24"/>
          <w:lang w:eastAsia="cs-CZ"/>
        </w:rPr>
      </w:pPr>
      <w:r w:rsidRPr="00887C4C">
        <w:rPr>
          <w:rFonts w:ascii="Times New Roman" w:hAnsi="Times New Roman"/>
          <w:bCs/>
          <w:sz w:val="24"/>
          <w:szCs w:val="24"/>
          <w:lang w:eastAsia="cs-CZ"/>
        </w:rPr>
        <w:t>(dále jen</w:t>
      </w:r>
      <w:r w:rsidRPr="00887C4C">
        <w:rPr>
          <w:rFonts w:ascii="Times New Roman" w:hAnsi="Times New Roman"/>
          <w:b/>
          <w:sz w:val="24"/>
          <w:szCs w:val="24"/>
          <w:lang w:eastAsia="cs-CZ"/>
        </w:rPr>
        <w:t xml:space="preserve"> „Smlouva“</w:t>
      </w:r>
      <w:r w:rsidRPr="00887C4C">
        <w:rPr>
          <w:rFonts w:ascii="Times New Roman" w:hAnsi="Times New Roman"/>
          <w:bCs/>
          <w:sz w:val="24"/>
          <w:szCs w:val="24"/>
          <w:lang w:eastAsia="cs-CZ"/>
        </w:rPr>
        <w:t>)</w:t>
      </w:r>
    </w:p>
    <w:p w14:paraId="34372532" w14:textId="77777777" w:rsidR="0089483C" w:rsidRPr="00887C4C" w:rsidRDefault="00A57640" w:rsidP="004A3504">
      <w:pPr>
        <w:pStyle w:val="Odstavecseseznamem"/>
        <w:numPr>
          <w:ilvl w:val="0"/>
          <w:numId w:val="2"/>
        </w:numPr>
        <w:spacing w:after="120" w:line="240" w:lineRule="auto"/>
        <w:ind w:left="567" w:hanging="567"/>
        <w:contextualSpacing w:val="0"/>
        <w:rPr>
          <w:rFonts w:ascii="Times New Roman" w:hAnsi="Times New Roman"/>
          <w:b/>
          <w:bCs/>
          <w:sz w:val="24"/>
          <w:szCs w:val="24"/>
          <w:u w:val="single"/>
        </w:rPr>
      </w:pPr>
      <w:r w:rsidRPr="00887C4C">
        <w:rPr>
          <w:rFonts w:ascii="Times New Roman" w:hAnsi="Times New Roman"/>
          <w:b/>
          <w:bCs/>
          <w:sz w:val="24"/>
          <w:szCs w:val="24"/>
          <w:u w:val="single"/>
        </w:rPr>
        <w:t>Úvodní ustanovení:</w:t>
      </w:r>
    </w:p>
    <w:p w14:paraId="429ABD04" w14:textId="21BC4D16" w:rsidR="002568E1" w:rsidRPr="00887C4C" w:rsidRDefault="002568E1" w:rsidP="004A3504">
      <w:pPr>
        <w:pStyle w:val="Odstavecseseznamem"/>
        <w:numPr>
          <w:ilvl w:val="1"/>
          <w:numId w:val="2"/>
        </w:numPr>
        <w:spacing w:after="120" w:line="240" w:lineRule="auto"/>
        <w:ind w:left="567" w:hanging="567"/>
        <w:contextualSpacing w:val="0"/>
        <w:jc w:val="both"/>
        <w:rPr>
          <w:rFonts w:ascii="Times New Roman" w:hAnsi="Times New Roman"/>
          <w:bCs/>
          <w:sz w:val="24"/>
          <w:szCs w:val="24"/>
        </w:rPr>
      </w:pPr>
      <w:r w:rsidRPr="00887C4C">
        <w:rPr>
          <w:rFonts w:ascii="Times New Roman" w:hAnsi="Times New Roman"/>
          <w:bCs/>
          <w:sz w:val="24"/>
          <w:szCs w:val="24"/>
        </w:rPr>
        <w:t xml:space="preserve">Objednatel je obcí, která je podle čl. 99 zákona č. 1/1993 Sb., Ústava České republiky, v platném a účinném znění, považována za základní územní samosprávný celek, </w:t>
      </w:r>
      <w:r w:rsidRPr="00887C4C">
        <w:rPr>
          <w:rFonts w:ascii="Times New Roman" w:hAnsi="Times New Roman"/>
          <w:bCs/>
          <w:sz w:val="24"/>
          <w:szCs w:val="24"/>
        </w:rPr>
        <w:lastRenderedPageBreak/>
        <w:t>představující ve smyslu zákona č. 128/2000 Sb., o obcích (obecní zřízení), veřejnoprávní korporac</w:t>
      </w:r>
      <w:r w:rsidR="000C2612" w:rsidRPr="00887C4C">
        <w:rPr>
          <w:rFonts w:ascii="Times New Roman" w:hAnsi="Times New Roman"/>
          <w:bCs/>
          <w:sz w:val="24"/>
          <w:szCs w:val="24"/>
        </w:rPr>
        <w:t>i</w:t>
      </w:r>
      <w:r w:rsidRPr="00887C4C">
        <w:rPr>
          <w:rFonts w:ascii="Times New Roman" w:hAnsi="Times New Roman"/>
          <w:bCs/>
          <w:sz w:val="24"/>
          <w:szCs w:val="24"/>
        </w:rPr>
        <w:t xml:space="preserve"> mající vlastní majetek, vystupující v právních vztazích svým jménem a nesoucí odpovědnost z těchto vztahů vyplývající. Územní samosprávný celek je podle ustanovení § 4 odst. 1 písm. d) zákona č. 134/2016 Sb., o zadávání veřejných zakázek, v platném a účinném znění (dále jen „</w:t>
      </w:r>
      <w:r w:rsidRPr="00887C4C">
        <w:rPr>
          <w:rFonts w:ascii="Times New Roman" w:hAnsi="Times New Roman"/>
          <w:b/>
          <w:sz w:val="24"/>
          <w:szCs w:val="24"/>
        </w:rPr>
        <w:t>ZZVZ</w:t>
      </w:r>
      <w:r w:rsidRPr="00887C4C">
        <w:rPr>
          <w:rFonts w:ascii="Times New Roman" w:hAnsi="Times New Roman"/>
          <w:bCs/>
          <w:sz w:val="24"/>
          <w:szCs w:val="24"/>
        </w:rPr>
        <w:t>“), považován za veřejného zadavatele.</w:t>
      </w:r>
    </w:p>
    <w:p w14:paraId="455211BA" w14:textId="451710A6" w:rsidR="002568E1" w:rsidRPr="00887C4C" w:rsidRDefault="00C829F1" w:rsidP="00FF7CA3">
      <w:pPr>
        <w:pStyle w:val="Odstavecseseznamem"/>
        <w:numPr>
          <w:ilvl w:val="1"/>
          <w:numId w:val="2"/>
        </w:numPr>
        <w:spacing w:after="120" w:line="240" w:lineRule="auto"/>
        <w:contextualSpacing w:val="0"/>
        <w:jc w:val="both"/>
        <w:rPr>
          <w:rFonts w:ascii="Times New Roman" w:eastAsia="Times New Roman" w:hAnsi="Times New Roman"/>
          <w:bCs/>
          <w:sz w:val="24"/>
          <w:szCs w:val="24"/>
          <w:lang w:eastAsia="ar-SA"/>
        </w:rPr>
      </w:pPr>
      <w:r w:rsidRPr="00887C4C">
        <w:rPr>
          <w:rFonts w:ascii="Times New Roman" w:eastAsia="Times New Roman" w:hAnsi="Times New Roman"/>
          <w:bCs/>
          <w:sz w:val="24"/>
          <w:szCs w:val="24"/>
          <w:lang w:eastAsia="ar-SA"/>
        </w:rPr>
        <w:t xml:space="preserve">Tuto Smlouvu uzavírá Objednatel, jako veřejný zadavatel, s Dodavatelem, </w:t>
      </w:r>
      <w:r w:rsidR="00E56632" w:rsidRPr="00887C4C">
        <w:rPr>
          <w:rFonts w:ascii="Times New Roman" w:eastAsia="Times New Roman" w:hAnsi="Times New Roman"/>
          <w:bCs/>
          <w:sz w:val="24"/>
          <w:szCs w:val="24"/>
          <w:lang w:eastAsia="ar-SA"/>
        </w:rPr>
        <w:t xml:space="preserve">jako </w:t>
      </w:r>
      <w:r w:rsidR="000C2612" w:rsidRPr="00887C4C">
        <w:rPr>
          <w:rFonts w:ascii="Times New Roman" w:eastAsia="Times New Roman" w:hAnsi="Times New Roman"/>
          <w:bCs/>
          <w:sz w:val="24"/>
          <w:szCs w:val="24"/>
          <w:lang w:eastAsia="ar-SA"/>
        </w:rPr>
        <w:t>dodavatel</w:t>
      </w:r>
      <w:r w:rsidR="00E56632" w:rsidRPr="00887C4C">
        <w:rPr>
          <w:rFonts w:ascii="Times New Roman" w:eastAsia="Times New Roman" w:hAnsi="Times New Roman"/>
          <w:bCs/>
          <w:sz w:val="24"/>
          <w:szCs w:val="24"/>
          <w:lang w:eastAsia="ar-SA"/>
        </w:rPr>
        <w:t xml:space="preserve">em </w:t>
      </w:r>
      <w:r w:rsidRPr="00887C4C">
        <w:rPr>
          <w:rFonts w:ascii="Times New Roman" w:eastAsia="Times New Roman" w:hAnsi="Times New Roman"/>
          <w:bCs/>
          <w:sz w:val="24"/>
          <w:szCs w:val="24"/>
          <w:lang w:eastAsia="ar-SA"/>
        </w:rPr>
        <w:t xml:space="preserve">vybraným podle </w:t>
      </w:r>
      <w:r w:rsidR="00E56632" w:rsidRPr="00887C4C">
        <w:rPr>
          <w:rFonts w:ascii="Times New Roman" w:eastAsia="Times New Roman" w:hAnsi="Times New Roman"/>
          <w:bCs/>
          <w:sz w:val="24"/>
          <w:szCs w:val="24"/>
          <w:lang w:eastAsia="ar-SA"/>
        </w:rPr>
        <w:t xml:space="preserve">ustanovení </w:t>
      </w:r>
      <w:r w:rsidRPr="00887C4C">
        <w:rPr>
          <w:rFonts w:ascii="Times New Roman" w:eastAsia="Times New Roman" w:hAnsi="Times New Roman"/>
          <w:bCs/>
          <w:sz w:val="24"/>
          <w:szCs w:val="24"/>
          <w:lang w:eastAsia="ar-SA"/>
        </w:rPr>
        <w:t xml:space="preserve">§ </w:t>
      </w:r>
      <w:r w:rsidR="00E56632" w:rsidRPr="00887C4C">
        <w:rPr>
          <w:rFonts w:ascii="Times New Roman" w:eastAsia="Times New Roman" w:hAnsi="Times New Roman"/>
          <w:bCs/>
          <w:sz w:val="24"/>
          <w:szCs w:val="24"/>
          <w:lang w:eastAsia="ar-SA"/>
        </w:rPr>
        <w:t xml:space="preserve">122 a násl. ZZVZ k uzavření </w:t>
      </w:r>
      <w:r w:rsidR="009C0E98" w:rsidRPr="00887C4C">
        <w:rPr>
          <w:rFonts w:ascii="Times New Roman" w:eastAsia="Times New Roman" w:hAnsi="Times New Roman"/>
          <w:bCs/>
          <w:sz w:val="24"/>
          <w:szCs w:val="24"/>
          <w:lang w:eastAsia="ar-SA"/>
        </w:rPr>
        <w:t>s</w:t>
      </w:r>
      <w:r w:rsidR="000C2612" w:rsidRPr="00887C4C">
        <w:rPr>
          <w:rFonts w:ascii="Times New Roman" w:eastAsia="Times New Roman" w:hAnsi="Times New Roman"/>
          <w:bCs/>
          <w:sz w:val="24"/>
          <w:szCs w:val="24"/>
          <w:lang w:eastAsia="ar-SA"/>
        </w:rPr>
        <w:t>mlouv</w:t>
      </w:r>
      <w:r w:rsidR="00E56632" w:rsidRPr="00887C4C">
        <w:rPr>
          <w:rFonts w:ascii="Times New Roman" w:eastAsia="Times New Roman" w:hAnsi="Times New Roman"/>
          <w:bCs/>
          <w:sz w:val="24"/>
          <w:szCs w:val="24"/>
          <w:lang w:eastAsia="ar-SA"/>
        </w:rPr>
        <w:t xml:space="preserve">y </w:t>
      </w:r>
      <w:r w:rsidR="005A4BF6" w:rsidRPr="00887C4C">
        <w:rPr>
          <w:rFonts w:ascii="Times New Roman" w:eastAsia="Times New Roman" w:hAnsi="Times New Roman"/>
          <w:bCs/>
          <w:sz w:val="24"/>
          <w:szCs w:val="24"/>
          <w:lang w:eastAsia="ar-SA"/>
        </w:rPr>
        <w:t>na </w:t>
      </w:r>
      <w:r w:rsidR="00E56632" w:rsidRPr="00887C4C">
        <w:rPr>
          <w:rFonts w:ascii="Times New Roman" w:eastAsia="Times New Roman" w:hAnsi="Times New Roman"/>
          <w:bCs/>
          <w:sz w:val="24"/>
          <w:szCs w:val="24"/>
          <w:lang w:eastAsia="ar-SA"/>
        </w:rPr>
        <w:t>veřejn</w:t>
      </w:r>
      <w:r w:rsidR="005A4BF6" w:rsidRPr="00887C4C">
        <w:rPr>
          <w:rFonts w:ascii="Times New Roman" w:eastAsia="Times New Roman" w:hAnsi="Times New Roman"/>
          <w:bCs/>
          <w:sz w:val="24"/>
          <w:szCs w:val="24"/>
          <w:lang w:eastAsia="ar-SA"/>
        </w:rPr>
        <w:t>ou</w:t>
      </w:r>
      <w:r w:rsidR="00E56632" w:rsidRPr="00887C4C">
        <w:rPr>
          <w:rFonts w:ascii="Times New Roman" w:eastAsia="Times New Roman" w:hAnsi="Times New Roman"/>
          <w:bCs/>
          <w:sz w:val="24"/>
          <w:szCs w:val="24"/>
          <w:lang w:eastAsia="ar-SA"/>
        </w:rPr>
        <w:t xml:space="preserve"> zakázk</w:t>
      </w:r>
      <w:r w:rsidR="005A4BF6" w:rsidRPr="00887C4C">
        <w:rPr>
          <w:rFonts w:ascii="Times New Roman" w:eastAsia="Times New Roman" w:hAnsi="Times New Roman"/>
          <w:bCs/>
          <w:sz w:val="24"/>
          <w:szCs w:val="24"/>
          <w:lang w:eastAsia="ar-SA"/>
        </w:rPr>
        <w:t>u</w:t>
      </w:r>
      <w:r w:rsidR="00E56632" w:rsidRPr="00887C4C">
        <w:rPr>
          <w:rFonts w:ascii="Times New Roman" w:eastAsia="Times New Roman" w:hAnsi="Times New Roman"/>
          <w:bCs/>
          <w:sz w:val="24"/>
          <w:szCs w:val="24"/>
          <w:lang w:eastAsia="ar-SA"/>
        </w:rPr>
        <w:t xml:space="preserve"> </w:t>
      </w:r>
      <w:r w:rsidR="00066BEA" w:rsidRPr="00887C4C">
        <w:rPr>
          <w:rFonts w:ascii="Times New Roman" w:eastAsia="Times New Roman" w:hAnsi="Times New Roman"/>
          <w:bCs/>
          <w:sz w:val="24"/>
          <w:szCs w:val="24"/>
          <w:lang w:eastAsia="ar-SA"/>
        </w:rPr>
        <w:t>s názvem</w:t>
      </w:r>
      <w:r w:rsidR="00E56632" w:rsidRPr="00887C4C">
        <w:rPr>
          <w:rFonts w:ascii="Times New Roman" w:eastAsia="Times New Roman" w:hAnsi="Times New Roman"/>
          <w:bCs/>
          <w:sz w:val="24"/>
          <w:szCs w:val="24"/>
          <w:lang w:eastAsia="ar-SA"/>
        </w:rPr>
        <w:t xml:space="preserve"> </w:t>
      </w:r>
      <w:r w:rsidR="00E61EB1" w:rsidRPr="00887C4C">
        <w:rPr>
          <w:rFonts w:ascii="Times New Roman" w:eastAsia="Times New Roman" w:hAnsi="Times New Roman"/>
          <w:bCs/>
          <w:i/>
          <w:iCs/>
          <w:sz w:val="24"/>
          <w:szCs w:val="24"/>
          <w:lang w:eastAsia="ar-SA"/>
        </w:rPr>
        <w:t>„</w:t>
      </w:r>
      <w:r w:rsidR="00FF7CA3" w:rsidRPr="00887C4C">
        <w:rPr>
          <w:rFonts w:ascii="Times New Roman" w:eastAsia="Times New Roman" w:hAnsi="Times New Roman"/>
          <w:bCs/>
          <w:sz w:val="24"/>
          <w:szCs w:val="24"/>
          <w:lang w:eastAsia="ar-SA"/>
        </w:rPr>
        <w:t>Zajištění provozu sběrného dvora pro město Králův Dvůr“</w:t>
      </w:r>
      <w:r w:rsidR="00C734FE" w:rsidRPr="00887C4C">
        <w:rPr>
          <w:rFonts w:ascii="Times New Roman" w:eastAsia="Times New Roman" w:hAnsi="Times New Roman"/>
          <w:bCs/>
          <w:sz w:val="24"/>
          <w:szCs w:val="24"/>
          <w:lang w:eastAsia="ar-SA"/>
        </w:rPr>
        <w:t xml:space="preserve"> </w:t>
      </w:r>
      <w:r w:rsidR="00C01B54" w:rsidRPr="00887C4C">
        <w:rPr>
          <w:rFonts w:ascii="Times New Roman" w:eastAsia="Times New Roman" w:hAnsi="Times New Roman"/>
          <w:bCs/>
          <w:sz w:val="24"/>
          <w:szCs w:val="24"/>
          <w:lang w:eastAsia="ar-SA"/>
        </w:rPr>
        <w:t xml:space="preserve">(dále jen </w:t>
      </w:r>
      <w:r w:rsidR="00E56632" w:rsidRPr="00887C4C">
        <w:rPr>
          <w:rFonts w:ascii="Times New Roman" w:eastAsia="Times New Roman" w:hAnsi="Times New Roman"/>
          <w:b/>
          <w:sz w:val="24"/>
          <w:szCs w:val="24"/>
          <w:lang w:eastAsia="ar-SA"/>
        </w:rPr>
        <w:t>„Veřejná zakázka“</w:t>
      </w:r>
      <w:r w:rsidR="00E56632" w:rsidRPr="00887C4C">
        <w:rPr>
          <w:rFonts w:ascii="Times New Roman" w:eastAsia="Times New Roman" w:hAnsi="Times New Roman"/>
          <w:bCs/>
          <w:sz w:val="24"/>
          <w:szCs w:val="24"/>
          <w:lang w:eastAsia="ar-SA"/>
        </w:rPr>
        <w:t>).</w:t>
      </w:r>
    </w:p>
    <w:p w14:paraId="46E08D93" w14:textId="77777777" w:rsidR="005E1771" w:rsidRPr="00887C4C" w:rsidRDefault="005E1771" w:rsidP="004A3504">
      <w:pPr>
        <w:spacing w:after="120" w:line="240" w:lineRule="auto"/>
        <w:jc w:val="both"/>
        <w:rPr>
          <w:rStyle w:val="Styl2Char"/>
          <w:rFonts w:ascii="Times New Roman" w:eastAsia="Times New Roman" w:hAnsi="Times New Roman" w:cs="Times New Roman"/>
          <w:bCs/>
          <w:sz w:val="24"/>
          <w:szCs w:val="24"/>
          <w:lang w:eastAsia="ar-SA"/>
        </w:rPr>
      </w:pPr>
    </w:p>
    <w:p w14:paraId="385CD02E" w14:textId="77777777" w:rsidR="0089483C" w:rsidRPr="00887C4C" w:rsidRDefault="0089483C" w:rsidP="004A3504">
      <w:pPr>
        <w:pStyle w:val="Odstavecseseznamem"/>
        <w:numPr>
          <w:ilvl w:val="0"/>
          <w:numId w:val="2"/>
        </w:numPr>
        <w:spacing w:after="120" w:line="240" w:lineRule="auto"/>
        <w:ind w:left="567" w:hanging="567"/>
        <w:contextualSpacing w:val="0"/>
        <w:rPr>
          <w:rFonts w:ascii="Times New Roman" w:hAnsi="Times New Roman"/>
          <w:b/>
          <w:bCs/>
          <w:sz w:val="24"/>
          <w:szCs w:val="24"/>
          <w:u w:val="single"/>
        </w:rPr>
      </w:pPr>
      <w:r w:rsidRPr="00887C4C">
        <w:rPr>
          <w:rFonts w:ascii="Times New Roman" w:hAnsi="Times New Roman"/>
          <w:b/>
          <w:bCs/>
          <w:sz w:val="24"/>
          <w:szCs w:val="24"/>
          <w:u w:val="single"/>
        </w:rPr>
        <w:t xml:space="preserve">Účel </w:t>
      </w:r>
      <w:r w:rsidR="00A57640" w:rsidRPr="00887C4C">
        <w:rPr>
          <w:rFonts w:ascii="Times New Roman" w:hAnsi="Times New Roman"/>
          <w:b/>
          <w:bCs/>
          <w:sz w:val="24"/>
          <w:szCs w:val="24"/>
          <w:u w:val="single"/>
        </w:rPr>
        <w:t>a předmět S</w:t>
      </w:r>
      <w:r w:rsidRPr="00887C4C">
        <w:rPr>
          <w:rFonts w:ascii="Times New Roman" w:hAnsi="Times New Roman"/>
          <w:b/>
          <w:bCs/>
          <w:sz w:val="24"/>
          <w:szCs w:val="24"/>
          <w:u w:val="single"/>
        </w:rPr>
        <w:t>mlouvy</w:t>
      </w:r>
    </w:p>
    <w:p w14:paraId="7CD06B2C" w14:textId="6D881DD8" w:rsidR="007C4DD1" w:rsidRPr="00887C4C" w:rsidRDefault="00940522" w:rsidP="003E4998">
      <w:pPr>
        <w:pStyle w:val="Odstavecseseznamem"/>
        <w:numPr>
          <w:ilvl w:val="1"/>
          <w:numId w:val="2"/>
        </w:numPr>
        <w:spacing w:after="120" w:line="240" w:lineRule="auto"/>
        <w:ind w:left="567" w:hanging="567"/>
        <w:contextualSpacing w:val="0"/>
        <w:jc w:val="both"/>
        <w:rPr>
          <w:rFonts w:ascii="Times New Roman" w:hAnsi="Times New Roman"/>
          <w:sz w:val="24"/>
          <w:szCs w:val="24"/>
        </w:rPr>
      </w:pPr>
      <w:r w:rsidRPr="00887C4C">
        <w:rPr>
          <w:rFonts w:ascii="Times New Roman" w:hAnsi="Times New Roman"/>
          <w:sz w:val="24"/>
          <w:szCs w:val="24"/>
        </w:rPr>
        <w:t xml:space="preserve">Účelem uzavření této Smlouvy je zajištění </w:t>
      </w:r>
      <w:r w:rsidR="003E4998" w:rsidRPr="00887C4C">
        <w:rPr>
          <w:rFonts w:ascii="Times New Roman" w:hAnsi="Times New Roman"/>
          <w:sz w:val="24"/>
          <w:szCs w:val="24"/>
        </w:rPr>
        <w:t>provozu sběrného dvora na adrese Králův Dvůr, Pod Litní 490 (m.č. Levín)</w:t>
      </w:r>
      <w:r w:rsidR="007C4DD1" w:rsidRPr="00887C4C">
        <w:rPr>
          <w:rFonts w:ascii="Times New Roman" w:hAnsi="Times New Roman"/>
          <w:sz w:val="24"/>
          <w:szCs w:val="24"/>
        </w:rPr>
        <w:t xml:space="preserve"> (dále jen „</w:t>
      </w:r>
      <w:r w:rsidR="007C4DD1" w:rsidRPr="00887C4C">
        <w:rPr>
          <w:rFonts w:ascii="Times New Roman" w:hAnsi="Times New Roman"/>
          <w:b/>
          <w:sz w:val="24"/>
          <w:szCs w:val="24"/>
        </w:rPr>
        <w:t>Sběrný dvůr</w:t>
      </w:r>
      <w:r w:rsidR="007C4DD1" w:rsidRPr="00887C4C">
        <w:rPr>
          <w:rFonts w:ascii="Times New Roman" w:hAnsi="Times New Roman"/>
          <w:sz w:val="24"/>
          <w:szCs w:val="24"/>
        </w:rPr>
        <w:t xml:space="preserve">“). </w:t>
      </w:r>
      <w:r w:rsidR="00176CDC">
        <w:rPr>
          <w:rFonts w:ascii="Times New Roman" w:hAnsi="Times New Roman"/>
          <w:sz w:val="24"/>
          <w:szCs w:val="24"/>
        </w:rPr>
        <w:t>Místo plnění poskytne Objednatel Dodavateli za účelem plnění této Smlouvy bezúplatně</w:t>
      </w:r>
      <w:r w:rsidR="000B2FF3">
        <w:rPr>
          <w:rFonts w:ascii="Times New Roman" w:hAnsi="Times New Roman"/>
          <w:sz w:val="24"/>
          <w:szCs w:val="24"/>
        </w:rPr>
        <w:t>.</w:t>
      </w:r>
    </w:p>
    <w:p w14:paraId="6E067BE5" w14:textId="686FFC0D" w:rsidR="00940522" w:rsidRPr="00887C4C" w:rsidRDefault="00940522" w:rsidP="004A3504">
      <w:pPr>
        <w:pStyle w:val="Odstavecseseznamem"/>
        <w:numPr>
          <w:ilvl w:val="1"/>
          <w:numId w:val="2"/>
        </w:numPr>
        <w:spacing w:after="120" w:line="240" w:lineRule="auto"/>
        <w:ind w:left="567" w:hanging="567"/>
        <w:contextualSpacing w:val="0"/>
        <w:jc w:val="both"/>
        <w:rPr>
          <w:rFonts w:ascii="Times New Roman" w:hAnsi="Times New Roman"/>
          <w:sz w:val="24"/>
          <w:szCs w:val="24"/>
        </w:rPr>
      </w:pPr>
      <w:r w:rsidRPr="00887C4C">
        <w:rPr>
          <w:rFonts w:ascii="Times New Roman" w:hAnsi="Times New Roman"/>
          <w:sz w:val="24"/>
          <w:szCs w:val="24"/>
        </w:rPr>
        <w:t>Předmětem této Smlouvy je úprava práv a povinností Smluvních stran související s komplexním dlouhodobým zajištění</w:t>
      </w:r>
      <w:r w:rsidR="00C43994" w:rsidRPr="00887C4C">
        <w:rPr>
          <w:rFonts w:ascii="Times New Roman" w:hAnsi="Times New Roman"/>
          <w:sz w:val="24"/>
          <w:szCs w:val="24"/>
        </w:rPr>
        <w:t>m</w:t>
      </w:r>
      <w:r w:rsidRPr="00887C4C">
        <w:rPr>
          <w:rFonts w:ascii="Times New Roman" w:hAnsi="Times New Roman"/>
          <w:sz w:val="24"/>
          <w:szCs w:val="24"/>
        </w:rPr>
        <w:t xml:space="preserve"> </w:t>
      </w:r>
      <w:r w:rsidR="007C4DD1" w:rsidRPr="00887C4C">
        <w:rPr>
          <w:rFonts w:ascii="Times New Roman" w:hAnsi="Times New Roman"/>
          <w:sz w:val="24"/>
          <w:szCs w:val="24"/>
        </w:rPr>
        <w:t>provozu Sběrného dvora</w:t>
      </w:r>
      <w:r w:rsidR="007E5A3B" w:rsidRPr="00887C4C">
        <w:rPr>
          <w:rFonts w:ascii="Times New Roman" w:hAnsi="Times New Roman"/>
          <w:sz w:val="24"/>
          <w:szCs w:val="24"/>
        </w:rPr>
        <w:t>, jakožto zařízení:</w:t>
      </w:r>
    </w:p>
    <w:p w14:paraId="2F856037" w14:textId="5CCC1A18" w:rsidR="00334000" w:rsidRPr="00887C4C" w:rsidRDefault="00334000" w:rsidP="00322292">
      <w:pPr>
        <w:pStyle w:val="Odstavecseseznamem"/>
        <w:numPr>
          <w:ilvl w:val="0"/>
          <w:numId w:val="38"/>
        </w:numPr>
        <w:spacing w:after="120" w:line="240" w:lineRule="auto"/>
        <w:ind w:left="1134" w:hanging="567"/>
        <w:contextualSpacing w:val="0"/>
        <w:jc w:val="both"/>
        <w:rPr>
          <w:rFonts w:ascii="Times New Roman" w:hAnsi="Times New Roman"/>
          <w:sz w:val="24"/>
          <w:szCs w:val="24"/>
        </w:rPr>
      </w:pPr>
      <w:r w:rsidRPr="00887C4C">
        <w:rPr>
          <w:rFonts w:ascii="Times New Roman" w:hAnsi="Times New Roman"/>
          <w:sz w:val="24"/>
          <w:szCs w:val="24"/>
        </w:rPr>
        <w:t>v jehož části bude ze strany Dodavatele provozováno zařízení pro</w:t>
      </w:r>
      <w:r w:rsidR="00A350F3" w:rsidRPr="00887C4C">
        <w:rPr>
          <w:rFonts w:ascii="Times New Roman" w:hAnsi="Times New Roman"/>
          <w:sz w:val="24"/>
          <w:szCs w:val="24"/>
        </w:rPr>
        <w:t> </w:t>
      </w:r>
      <w:r w:rsidRPr="00887C4C">
        <w:rPr>
          <w:rFonts w:ascii="Times New Roman" w:hAnsi="Times New Roman"/>
          <w:sz w:val="24"/>
          <w:szCs w:val="24"/>
        </w:rPr>
        <w:t xml:space="preserve">sběr odpadů, s uděleným </w:t>
      </w:r>
      <w:r w:rsidR="005D22D5" w:rsidRPr="00887C4C">
        <w:rPr>
          <w:rFonts w:ascii="Times New Roman" w:hAnsi="Times New Roman"/>
          <w:sz w:val="24"/>
          <w:szCs w:val="24"/>
        </w:rPr>
        <w:t>povolením</w:t>
      </w:r>
      <w:r w:rsidRPr="00887C4C">
        <w:rPr>
          <w:rFonts w:ascii="Times New Roman" w:hAnsi="Times New Roman"/>
          <w:sz w:val="24"/>
          <w:szCs w:val="24"/>
        </w:rPr>
        <w:t xml:space="preserve"> krajského úřadu ve smyslu § </w:t>
      </w:r>
      <w:r w:rsidR="008B005F" w:rsidRPr="00887C4C">
        <w:rPr>
          <w:rFonts w:ascii="Times New Roman" w:hAnsi="Times New Roman"/>
          <w:sz w:val="24"/>
          <w:szCs w:val="24"/>
        </w:rPr>
        <w:t>22</w:t>
      </w:r>
      <w:r w:rsidRPr="00887C4C">
        <w:rPr>
          <w:rFonts w:ascii="Times New Roman" w:hAnsi="Times New Roman"/>
          <w:sz w:val="24"/>
          <w:szCs w:val="24"/>
        </w:rPr>
        <w:t xml:space="preserve"> </w:t>
      </w:r>
      <w:r w:rsidR="00322292" w:rsidRPr="00887C4C">
        <w:rPr>
          <w:rFonts w:ascii="Times New Roman" w:hAnsi="Times New Roman"/>
          <w:sz w:val="24"/>
          <w:szCs w:val="24"/>
        </w:rPr>
        <w:t>zákona č. 541/2020 Sb., zákon o odpadech (dále jen „</w:t>
      </w:r>
      <w:r w:rsidRPr="00887C4C">
        <w:rPr>
          <w:rFonts w:ascii="Times New Roman" w:hAnsi="Times New Roman"/>
          <w:b/>
          <w:sz w:val="24"/>
          <w:szCs w:val="24"/>
        </w:rPr>
        <w:t>ZOO</w:t>
      </w:r>
      <w:r w:rsidR="00322292" w:rsidRPr="00887C4C">
        <w:rPr>
          <w:rFonts w:ascii="Times New Roman" w:hAnsi="Times New Roman"/>
          <w:sz w:val="24"/>
          <w:szCs w:val="24"/>
        </w:rPr>
        <w:t>“)</w:t>
      </w:r>
      <w:r w:rsidRPr="00887C4C">
        <w:rPr>
          <w:rFonts w:ascii="Times New Roman" w:hAnsi="Times New Roman"/>
          <w:sz w:val="24"/>
          <w:szCs w:val="24"/>
        </w:rPr>
        <w:t>, přičemž prostory, ve které bude provozováno toto zařízení, budou splňovat veškeré požadavky stanovené ZOO a předpisy vydanými k jeho provedení v souvislosti s provozem takového zařízení (např. vyhláška č. </w:t>
      </w:r>
      <w:r w:rsidR="001F3C32" w:rsidRPr="00887C4C">
        <w:rPr>
          <w:rFonts w:ascii="Times New Roman" w:hAnsi="Times New Roman"/>
          <w:sz w:val="24"/>
          <w:szCs w:val="24"/>
        </w:rPr>
        <w:t>2</w:t>
      </w:r>
      <w:r w:rsidR="007D7E2D" w:rsidRPr="00887C4C">
        <w:rPr>
          <w:rFonts w:ascii="Times New Roman" w:hAnsi="Times New Roman"/>
          <w:sz w:val="24"/>
          <w:szCs w:val="24"/>
        </w:rPr>
        <w:t>73</w:t>
      </w:r>
      <w:r w:rsidRPr="00887C4C">
        <w:rPr>
          <w:rFonts w:ascii="Times New Roman" w:hAnsi="Times New Roman"/>
          <w:sz w:val="24"/>
          <w:szCs w:val="24"/>
        </w:rPr>
        <w:t>/20</w:t>
      </w:r>
      <w:r w:rsidR="007D7E2D" w:rsidRPr="00887C4C">
        <w:rPr>
          <w:rFonts w:ascii="Times New Roman" w:hAnsi="Times New Roman"/>
          <w:sz w:val="24"/>
          <w:szCs w:val="24"/>
        </w:rPr>
        <w:t>2</w:t>
      </w:r>
      <w:r w:rsidRPr="00887C4C">
        <w:rPr>
          <w:rFonts w:ascii="Times New Roman" w:hAnsi="Times New Roman"/>
          <w:sz w:val="24"/>
          <w:szCs w:val="24"/>
        </w:rPr>
        <w:t>1 Sb.);</w:t>
      </w:r>
    </w:p>
    <w:p w14:paraId="7435A4D5" w14:textId="612E87DD" w:rsidR="00334000" w:rsidRPr="00887C4C" w:rsidRDefault="00334000" w:rsidP="004A3504">
      <w:pPr>
        <w:pStyle w:val="Odstavecseseznamem"/>
        <w:numPr>
          <w:ilvl w:val="0"/>
          <w:numId w:val="38"/>
        </w:numPr>
        <w:spacing w:after="120" w:line="240" w:lineRule="auto"/>
        <w:ind w:left="1134" w:hanging="567"/>
        <w:contextualSpacing w:val="0"/>
        <w:jc w:val="both"/>
        <w:rPr>
          <w:rFonts w:ascii="Times New Roman" w:hAnsi="Times New Roman"/>
          <w:sz w:val="24"/>
          <w:szCs w:val="24"/>
        </w:rPr>
      </w:pPr>
      <w:r w:rsidRPr="00887C4C">
        <w:rPr>
          <w:rFonts w:ascii="Times New Roman" w:hAnsi="Times New Roman"/>
          <w:sz w:val="24"/>
          <w:szCs w:val="24"/>
        </w:rPr>
        <w:t xml:space="preserve">v jehož části bude ze strany Dodavatele provozováno místo zpětného odběru elektrozařízení, a to v souladu se smlouvami o zajištění zpětného odběru elektrozařízení, uzavřenými </w:t>
      </w:r>
      <w:r w:rsidR="00A350F3" w:rsidRPr="00887C4C">
        <w:rPr>
          <w:rFonts w:ascii="Times New Roman" w:hAnsi="Times New Roman"/>
          <w:sz w:val="24"/>
          <w:szCs w:val="24"/>
        </w:rPr>
        <w:t xml:space="preserve">příslušnými provozovateli kolektivních systémů a </w:t>
      </w:r>
      <w:r w:rsidRPr="00887C4C">
        <w:rPr>
          <w:rFonts w:ascii="Times New Roman" w:hAnsi="Times New Roman"/>
          <w:sz w:val="24"/>
          <w:szCs w:val="24"/>
        </w:rPr>
        <w:t>Objednatelem</w:t>
      </w:r>
      <w:r w:rsidR="00A350F3" w:rsidRPr="00887C4C">
        <w:rPr>
          <w:rFonts w:ascii="Times New Roman" w:hAnsi="Times New Roman"/>
          <w:sz w:val="24"/>
          <w:szCs w:val="24"/>
        </w:rPr>
        <w:t>,</w:t>
      </w:r>
      <w:r w:rsidRPr="00887C4C">
        <w:rPr>
          <w:rFonts w:ascii="Times New Roman" w:hAnsi="Times New Roman"/>
          <w:sz w:val="24"/>
          <w:szCs w:val="24"/>
        </w:rPr>
        <w:t xml:space="preserve"> a </w:t>
      </w:r>
      <w:r w:rsidR="00A350F3" w:rsidRPr="00887C4C">
        <w:rPr>
          <w:rFonts w:ascii="Times New Roman" w:hAnsi="Times New Roman"/>
          <w:sz w:val="24"/>
          <w:szCs w:val="24"/>
        </w:rPr>
        <w:t>dalšími na tyto smlouvy navazujícími dokumenty;</w:t>
      </w:r>
    </w:p>
    <w:p w14:paraId="3068B154" w14:textId="377619AA" w:rsidR="00B17600" w:rsidRPr="00887C4C" w:rsidRDefault="00334000" w:rsidP="004A3504">
      <w:pPr>
        <w:spacing w:after="120" w:line="240" w:lineRule="auto"/>
        <w:ind w:left="567"/>
        <w:jc w:val="both"/>
        <w:rPr>
          <w:rFonts w:ascii="Times New Roman" w:hAnsi="Times New Roman"/>
          <w:sz w:val="24"/>
          <w:szCs w:val="24"/>
        </w:rPr>
      </w:pPr>
      <w:r w:rsidRPr="00887C4C">
        <w:rPr>
          <w:rFonts w:ascii="Times New Roman" w:hAnsi="Times New Roman"/>
          <w:sz w:val="24"/>
          <w:szCs w:val="24"/>
        </w:rPr>
        <w:t>s tím, že Dodavatel na základě této Smlouvy zajistí komplexn</w:t>
      </w:r>
      <w:r w:rsidR="007E5A3B" w:rsidRPr="00887C4C">
        <w:rPr>
          <w:rFonts w:ascii="Times New Roman" w:hAnsi="Times New Roman"/>
          <w:sz w:val="24"/>
          <w:szCs w:val="24"/>
        </w:rPr>
        <w:t>ě</w:t>
      </w:r>
      <w:r w:rsidRPr="00887C4C">
        <w:rPr>
          <w:rFonts w:ascii="Times New Roman" w:hAnsi="Times New Roman"/>
          <w:sz w:val="24"/>
          <w:szCs w:val="24"/>
        </w:rPr>
        <w:t xml:space="preserve"> (tj. </w:t>
      </w:r>
      <w:r w:rsidR="007E5A3B" w:rsidRPr="00887C4C">
        <w:rPr>
          <w:rFonts w:ascii="Times New Roman" w:hAnsi="Times New Roman"/>
          <w:sz w:val="24"/>
          <w:szCs w:val="24"/>
        </w:rPr>
        <w:t xml:space="preserve">po stránce </w:t>
      </w:r>
      <w:r w:rsidRPr="00887C4C">
        <w:rPr>
          <w:rFonts w:ascii="Times New Roman" w:hAnsi="Times New Roman"/>
          <w:sz w:val="24"/>
          <w:szCs w:val="24"/>
        </w:rPr>
        <w:t>personální, materiální</w:t>
      </w:r>
      <w:r w:rsidR="00F205BA" w:rsidRPr="00887C4C">
        <w:rPr>
          <w:rFonts w:ascii="Times New Roman" w:hAnsi="Times New Roman"/>
          <w:sz w:val="24"/>
          <w:szCs w:val="24"/>
        </w:rPr>
        <w:t>, technické</w:t>
      </w:r>
      <w:r w:rsidRPr="00887C4C">
        <w:rPr>
          <w:rFonts w:ascii="Times New Roman" w:hAnsi="Times New Roman"/>
          <w:sz w:val="24"/>
          <w:szCs w:val="24"/>
        </w:rPr>
        <w:t xml:space="preserve"> a finanční) provoz, správ</w:t>
      </w:r>
      <w:r w:rsidR="007E5A3B" w:rsidRPr="00887C4C">
        <w:rPr>
          <w:rFonts w:ascii="Times New Roman" w:hAnsi="Times New Roman"/>
          <w:sz w:val="24"/>
          <w:szCs w:val="24"/>
        </w:rPr>
        <w:t>u</w:t>
      </w:r>
      <w:r w:rsidRPr="00887C4C">
        <w:rPr>
          <w:rFonts w:ascii="Times New Roman" w:hAnsi="Times New Roman"/>
          <w:sz w:val="24"/>
          <w:szCs w:val="24"/>
        </w:rPr>
        <w:t xml:space="preserve"> a údržb</w:t>
      </w:r>
      <w:r w:rsidR="007E5A3B" w:rsidRPr="00887C4C">
        <w:rPr>
          <w:rFonts w:ascii="Times New Roman" w:hAnsi="Times New Roman"/>
          <w:sz w:val="24"/>
          <w:szCs w:val="24"/>
        </w:rPr>
        <w:t>u</w:t>
      </w:r>
      <w:r w:rsidRPr="00887C4C">
        <w:rPr>
          <w:rFonts w:ascii="Times New Roman" w:hAnsi="Times New Roman"/>
          <w:sz w:val="24"/>
          <w:szCs w:val="24"/>
        </w:rPr>
        <w:t xml:space="preserve"> </w:t>
      </w:r>
      <w:r w:rsidR="009B0759" w:rsidRPr="00887C4C">
        <w:rPr>
          <w:rFonts w:ascii="Times New Roman" w:hAnsi="Times New Roman"/>
          <w:sz w:val="24"/>
          <w:szCs w:val="24"/>
        </w:rPr>
        <w:t>Sběrného dvora</w:t>
      </w:r>
      <w:r w:rsidR="005E1771" w:rsidRPr="00887C4C">
        <w:rPr>
          <w:rFonts w:ascii="Times New Roman" w:hAnsi="Times New Roman"/>
          <w:sz w:val="24"/>
          <w:szCs w:val="24"/>
        </w:rPr>
        <w:t xml:space="preserve">.  Dodavatel na základě této Smlouvy dále zajistí na své náklady kompletní vybavení Sběrného dvora, které je nezbytně nutné pro řádný provoz, tím se rozumí vybavení velkokapacitními kontejnery, nakladači, zdvihacími vozíky, nádobami na sběr Odpadů definovaných dále v této Smlouvě. V případě, že v části </w:t>
      </w:r>
      <w:r w:rsidRPr="00887C4C">
        <w:rPr>
          <w:rFonts w:ascii="Times New Roman" w:hAnsi="Times New Roman"/>
          <w:sz w:val="24"/>
          <w:szCs w:val="24"/>
        </w:rPr>
        <w:t xml:space="preserve">Sběrného dvora </w:t>
      </w:r>
      <w:r w:rsidR="005E1771" w:rsidRPr="00887C4C">
        <w:rPr>
          <w:rFonts w:ascii="Times New Roman" w:hAnsi="Times New Roman"/>
          <w:sz w:val="24"/>
          <w:szCs w:val="24"/>
        </w:rPr>
        <w:t>bude i</w:t>
      </w:r>
      <w:r w:rsidRPr="00887C4C">
        <w:rPr>
          <w:rFonts w:ascii="Times New Roman" w:hAnsi="Times New Roman"/>
          <w:sz w:val="24"/>
          <w:szCs w:val="24"/>
        </w:rPr>
        <w:t xml:space="preserve"> místo zpětného odběru elektrozařízení</w:t>
      </w:r>
      <w:r w:rsidR="00096FAF" w:rsidRPr="00887C4C">
        <w:rPr>
          <w:rFonts w:ascii="Times New Roman" w:hAnsi="Times New Roman"/>
          <w:sz w:val="24"/>
          <w:szCs w:val="24"/>
        </w:rPr>
        <w:t xml:space="preserve"> nebo jiných odpadů</w:t>
      </w:r>
      <w:r w:rsidRPr="00887C4C">
        <w:rPr>
          <w:rFonts w:ascii="Times New Roman" w:hAnsi="Times New Roman"/>
          <w:sz w:val="24"/>
          <w:szCs w:val="24"/>
        </w:rPr>
        <w:t xml:space="preserve">, které zajišťuje </w:t>
      </w:r>
      <w:r w:rsidR="00F205BA" w:rsidRPr="00887C4C">
        <w:rPr>
          <w:rFonts w:ascii="Times New Roman" w:hAnsi="Times New Roman"/>
          <w:sz w:val="24"/>
          <w:szCs w:val="24"/>
        </w:rPr>
        <w:t xml:space="preserve">či bude zajišťovat </w:t>
      </w:r>
      <w:r w:rsidR="005E1771" w:rsidRPr="00887C4C">
        <w:rPr>
          <w:rFonts w:ascii="Times New Roman" w:hAnsi="Times New Roman"/>
          <w:sz w:val="24"/>
          <w:szCs w:val="24"/>
        </w:rPr>
        <w:t>třetí osoba, je Dodavatel povinen zajistit nádoby na sběr tohoto Odpadu v rozsahu dle věty předchozí.</w:t>
      </w:r>
      <w:r w:rsidR="007142C2" w:rsidRPr="00887C4C">
        <w:rPr>
          <w:rFonts w:ascii="Times New Roman" w:hAnsi="Times New Roman"/>
          <w:sz w:val="24"/>
          <w:szCs w:val="24"/>
        </w:rPr>
        <w:t xml:space="preserve"> </w:t>
      </w:r>
    </w:p>
    <w:p w14:paraId="42262012" w14:textId="1CA0625C" w:rsidR="00BC6CEC" w:rsidRPr="00887C4C" w:rsidRDefault="000343BA" w:rsidP="004A3504">
      <w:pPr>
        <w:pStyle w:val="Odstavecseseznamem"/>
        <w:numPr>
          <w:ilvl w:val="1"/>
          <w:numId w:val="2"/>
        </w:numPr>
        <w:spacing w:after="120" w:line="240" w:lineRule="auto"/>
        <w:ind w:left="567" w:hanging="567"/>
        <w:contextualSpacing w:val="0"/>
        <w:jc w:val="both"/>
        <w:rPr>
          <w:rFonts w:ascii="Times New Roman" w:hAnsi="Times New Roman"/>
          <w:sz w:val="24"/>
          <w:szCs w:val="24"/>
        </w:rPr>
      </w:pPr>
      <w:r w:rsidRPr="00887C4C">
        <w:rPr>
          <w:rFonts w:ascii="Times New Roman" w:hAnsi="Times New Roman"/>
          <w:sz w:val="24"/>
          <w:szCs w:val="24"/>
        </w:rPr>
        <w:t xml:space="preserve">Na základě této Smlouvy </w:t>
      </w:r>
      <w:r w:rsidR="009B2847" w:rsidRPr="00887C4C">
        <w:rPr>
          <w:rFonts w:ascii="Times New Roman" w:hAnsi="Times New Roman"/>
          <w:sz w:val="24"/>
          <w:szCs w:val="24"/>
        </w:rPr>
        <w:t xml:space="preserve">bude </w:t>
      </w:r>
      <w:r w:rsidR="00BC6CEC" w:rsidRPr="00887C4C">
        <w:rPr>
          <w:rFonts w:ascii="Times New Roman" w:hAnsi="Times New Roman"/>
          <w:sz w:val="24"/>
          <w:szCs w:val="24"/>
        </w:rPr>
        <w:t xml:space="preserve">Dodavatel ve Sběrném dvoře, </w:t>
      </w:r>
      <w:r w:rsidR="009B2847" w:rsidRPr="00887C4C">
        <w:rPr>
          <w:rFonts w:ascii="Times New Roman" w:hAnsi="Times New Roman"/>
          <w:sz w:val="24"/>
          <w:szCs w:val="24"/>
        </w:rPr>
        <w:t xml:space="preserve">provádět </w:t>
      </w:r>
      <w:r w:rsidR="00BC6CEC" w:rsidRPr="00887C4C">
        <w:rPr>
          <w:rFonts w:ascii="Times New Roman" w:hAnsi="Times New Roman"/>
          <w:sz w:val="24"/>
          <w:szCs w:val="24"/>
        </w:rPr>
        <w:t xml:space="preserve">sběr jednotlivých druhů odpadů uvedených </w:t>
      </w:r>
      <w:r w:rsidR="00D86BEA" w:rsidRPr="00887C4C">
        <w:rPr>
          <w:rFonts w:ascii="Times New Roman" w:hAnsi="Times New Roman"/>
          <w:sz w:val="24"/>
          <w:szCs w:val="24"/>
        </w:rPr>
        <w:t xml:space="preserve">v Příloze č. </w:t>
      </w:r>
      <w:r w:rsidR="00CA5F92">
        <w:rPr>
          <w:rFonts w:ascii="Times New Roman" w:hAnsi="Times New Roman"/>
          <w:sz w:val="24"/>
          <w:szCs w:val="24"/>
        </w:rPr>
        <w:t>1</w:t>
      </w:r>
      <w:r w:rsidR="00D86BEA" w:rsidRPr="00887C4C">
        <w:rPr>
          <w:rFonts w:ascii="Times New Roman" w:hAnsi="Times New Roman"/>
          <w:sz w:val="24"/>
          <w:szCs w:val="24"/>
        </w:rPr>
        <w:t xml:space="preserve"> této </w:t>
      </w:r>
      <w:r w:rsidR="00510FD3" w:rsidRPr="00887C4C">
        <w:rPr>
          <w:rFonts w:ascii="Times New Roman" w:hAnsi="Times New Roman"/>
          <w:sz w:val="24"/>
          <w:szCs w:val="24"/>
        </w:rPr>
        <w:t>S</w:t>
      </w:r>
      <w:r w:rsidR="00D86BEA" w:rsidRPr="00887C4C">
        <w:rPr>
          <w:rFonts w:ascii="Times New Roman" w:hAnsi="Times New Roman"/>
          <w:sz w:val="24"/>
          <w:szCs w:val="24"/>
        </w:rPr>
        <w:t>mlouvy</w:t>
      </w:r>
      <w:r w:rsidR="00BC6CEC" w:rsidRPr="00887C4C">
        <w:rPr>
          <w:rFonts w:ascii="Times New Roman" w:hAnsi="Times New Roman"/>
          <w:sz w:val="24"/>
          <w:szCs w:val="24"/>
        </w:rPr>
        <w:t xml:space="preserve"> v rámci jednotlivých podskupin odpadů dle klasifikace podle vyhlášky č. </w:t>
      </w:r>
      <w:r w:rsidR="0096411E" w:rsidRPr="00887C4C">
        <w:rPr>
          <w:rFonts w:ascii="Times New Roman" w:hAnsi="Times New Roman"/>
          <w:sz w:val="24"/>
          <w:szCs w:val="24"/>
        </w:rPr>
        <w:t>8</w:t>
      </w:r>
      <w:r w:rsidR="00BC6CEC" w:rsidRPr="00887C4C">
        <w:rPr>
          <w:rFonts w:ascii="Times New Roman" w:hAnsi="Times New Roman"/>
          <w:sz w:val="24"/>
          <w:szCs w:val="24"/>
        </w:rPr>
        <w:t>/20</w:t>
      </w:r>
      <w:r w:rsidR="0096411E" w:rsidRPr="00887C4C">
        <w:rPr>
          <w:rFonts w:ascii="Times New Roman" w:hAnsi="Times New Roman"/>
          <w:sz w:val="24"/>
          <w:szCs w:val="24"/>
        </w:rPr>
        <w:t>21</w:t>
      </w:r>
      <w:r w:rsidR="00BC6CEC" w:rsidRPr="00887C4C">
        <w:rPr>
          <w:rFonts w:ascii="Times New Roman" w:hAnsi="Times New Roman"/>
          <w:sz w:val="24"/>
          <w:szCs w:val="24"/>
        </w:rPr>
        <w:t xml:space="preserve"> Sb., o Katalogu odpadů (dále jen „</w:t>
      </w:r>
      <w:r w:rsidR="00BC6CEC" w:rsidRPr="00887C4C">
        <w:rPr>
          <w:rFonts w:ascii="Times New Roman" w:hAnsi="Times New Roman"/>
          <w:b/>
          <w:bCs/>
          <w:sz w:val="24"/>
          <w:szCs w:val="24"/>
        </w:rPr>
        <w:t>Odpady</w:t>
      </w:r>
      <w:r w:rsidR="0096411E" w:rsidRPr="00887C4C">
        <w:rPr>
          <w:rFonts w:ascii="Times New Roman" w:hAnsi="Times New Roman"/>
          <w:sz w:val="24"/>
          <w:szCs w:val="24"/>
        </w:rPr>
        <w:t>“)</w:t>
      </w:r>
      <w:r w:rsidR="00BC6CEC" w:rsidRPr="00887C4C">
        <w:rPr>
          <w:rFonts w:ascii="Times New Roman" w:hAnsi="Times New Roman"/>
          <w:sz w:val="24"/>
          <w:szCs w:val="24"/>
        </w:rPr>
        <w:t>:</w:t>
      </w:r>
      <w:r w:rsidR="00BC6CEC" w:rsidRPr="00887C4C" w:rsidDel="0093009D">
        <w:rPr>
          <w:rFonts w:ascii="Times New Roman" w:hAnsi="Times New Roman"/>
          <w:sz w:val="24"/>
          <w:szCs w:val="24"/>
        </w:rPr>
        <w:t xml:space="preserve"> </w:t>
      </w:r>
    </w:p>
    <w:p w14:paraId="07FD0865" w14:textId="3A19E986" w:rsidR="00BC6CEC" w:rsidRPr="00887C4C" w:rsidRDefault="00F06CAC" w:rsidP="00A81129">
      <w:pPr>
        <w:pStyle w:val="Odstavecseseznamem"/>
        <w:numPr>
          <w:ilvl w:val="1"/>
          <w:numId w:val="2"/>
        </w:numPr>
        <w:spacing w:after="120" w:line="240" w:lineRule="auto"/>
        <w:ind w:left="567" w:hanging="567"/>
        <w:contextualSpacing w:val="0"/>
        <w:jc w:val="both"/>
        <w:rPr>
          <w:rFonts w:ascii="Times New Roman" w:hAnsi="Times New Roman"/>
          <w:sz w:val="24"/>
          <w:szCs w:val="24"/>
        </w:rPr>
      </w:pPr>
      <w:r w:rsidRPr="00887C4C">
        <w:rPr>
          <w:rFonts w:ascii="Times New Roman" w:hAnsi="Times New Roman"/>
          <w:sz w:val="24"/>
          <w:szCs w:val="24"/>
        </w:rPr>
        <w:t>Na základě této Smlouvy bude Dodavatel ve Sb</w:t>
      </w:r>
      <w:r w:rsidR="000D2BDB" w:rsidRPr="00887C4C">
        <w:rPr>
          <w:rFonts w:ascii="Times New Roman" w:hAnsi="Times New Roman"/>
          <w:sz w:val="24"/>
          <w:szCs w:val="24"/>
        </w:rPr>
        <w:t xml:space="preserve">ěrném dvoře, resp. v jeho části, </w:t>
      </w:r>
      <w:r w:rsidRPr="00887C4C">
        <w:rPr>
          <w:rFonts w:ascii="Times New Roman" w:hAnsi="Times New Roman"/>
          <w:sz w:val="24"/>
          <w:szCs w:val="24"/>
        </w:rPr>
        <w:t>provozovat místo zpětného odběru elektrozařízení od domácností, popř. od servisů a prodejců, kte</w:t>
      </w:r>
      <w:r w:rsidR="002208F1" w:rsidRPr="00887C4C">
        <w:rPr>
          <w:rFonts w:ascii="Times New Roman" w:hAnsi="Times New Roman"/>
          <w:sz w:val="24"/>
          <w:szCs w:val="24"/>
        </w:rPr>
        <w:t>ří</w:t>
      </w:r>
      <w:r w:rsidRPr="00887C4C">
        <w:rPr>
          <w:rFonts w:ascii="Times New Roman" w:hAnsi="Times New Roman"/>
          <w:sz w:val="24"/>
          <w:szCs w:val="24"/>
        </w:rPr>
        <w:t xml:space="preserve"> jsou účastníky příslušného kolektivního systému, ve vymezení zpětně odebíraných elektrozařízení podle skupin uvedených </w:t>
      </w:r>
      <w:r w:rsidR="00856C36" w:rsidRPr="00887C4C">
        <w:rPr>
          <w:rFonts w:ascii="Times New Roman" w:hAnsi="Times New Roman"/>
          <w:sz w:val="24"/>
          <w:szCs w:val="24"/>
        </w:rPr>
        <w:t>v</w:t>
      </w:r>
      <w:r w:rsidRPr="00887C4C">
        <w:rPr>
          <w:rFonts w:ascii="Times New Roman" w:hAnsi="Times New Roman"/>
          <w:sz w:val="24"/>
          <w:szCs w:val="24"/>
        </w:rPr>
        <w:t xml:space="preserve"> ZOO</w:t>
      </w:r>
      <w:r w:rsidR="007810B7" w:rsidRPr="00887C4C">
        <w:rPr>
          <w:rFonts w:ascii="Times New Roman" w:hAnsi="Times New Roman"/>
          <w:sz w:val="24"/>
          <w:szCs w:val="24"/>
        </w:rPr>
        <w:t xml:space="preserve">, seznam </w:t>
      </w:r>
      <w:r w:rsidR="00F44914" w:rsidRPr="00887C4C">
        <w:rPr>
          <w:rFonts w:ascii="Times New Roman" w:hAnsi="Times New Roman"/>
          <w:sz w:val="24"/>
          <w:szCs w:val="24"/>
        </w:rPr>
        <w:t>elektrozařízení je</w:t>
      </w:r>
      <w:r w:rsidR="007810B7" w:rsidRPr="00887C4C">
        <w:rPr>
          <w:rFonts w:ascii="Times New Roman" w:hAnsi="Times New Roman"/>
          <w:sz w:val="24"/>
          <w:szCs w:val="24"/>
        </w:rPr>
        <w:t xml:space="preserve"> uveden v příloze č. </w:t>
      </w:r>
      <w:r w:rsidR="00CA5F92">
        <w:rPr>
          <w:rFonts w:ascii="Times New Roman" w:hAnsi="Times New Roman"/>
          <w:sz w:val="24"/>
          <w:szCs w:val="24"/>
        </w:rPr>
        <w:t>2</w:t>
      </w:r>
      <w:r w:rsidR="007810B7" w:rsidRPr="00887C4C">
        <w:rPr>
          <w:rFonts w:ascii="Times New Roman" w:hAnsi="Times New Roman"/>
          <w:sz w:val="24"/>
          <w:szCs w:val="24"/>
        </w:rPr>
        <w:t xml:space="preserve"> této smlouvy</w:t>
      </w:r>
      <w:r w:rsidR="00A81129" w:rsidRPr="00887C4C">
        <w:rPr>
          <w:rFonts w:ascii="Times New Roman" w:hAnsi="Times New Roman"/>
          <w:sz w:val="24"/>
          <w:szCs w:val="24"/>
        </w:rPr>
        <w:t xml:space="preserve"> </w:t>
      </w:r>
      <w:r w:rsidRPr="00887C4C">
        <w:rPr>
          <w:rFonts w:ascii="Times New Roman" w:hAnsi="Times New Roman"/>
          <w:sz w:val="24"/>
          <w:szCs w:val="24"/>
        </w:rPr>
        <w:t>(dále jen „</w:t>
      </w:r>
      <w:r w:rsidRPr="00887C4C">
        <w:rPr>
          <w:rFonts w:ascii="Times New Roman" w:hAnsi="Times New Roman"/>
          <w:b/>
          <w:bCs/>
          <w:sz w:val="24"/>
          <w:szCs w:val="24"/>
        </w:rPr>
        <w:t>Elektrozařízení</w:t>
      </w:r>
      <w:r w:rsidRPr="00887C4C">
        <w:rPr>
          <w:rFonts w:ascii="Times New Roman" w:hAnsi="Times New Roman"/>
          <w:sz w:val="24"/>
          <w:szCs w:val="24"/>
        </w:rPr>
        <w:t>“).</w:t>
      </w:r>
    </w:p>
    <w:p w14:paraId="5A9A087C" w14:textId="6A8F2F74" w:rsidR="00626012" w:rsidRPr="00887C4C" w:rsidRDefault="00626012" w:rsidP="004A3504">
      <w:pPr>
        <w:pStyle w:val="Odstavecseseznamem"/>
        <w:numPr>
          <w:ilvl w:val="1"/>
          <w:numId w:val="2"/>
        </w:numPr>
        <w:spacing w:after="120" w:line="240" w:lineRule="auto"/>
        <w:ind w:left="567" w:hanging="567"/>
        <w:contextualSpacing w:val="0"/>
        <w:jc w:val="both"/>
        <w:rPr>
          <w:rFonts w:ascii="Times New Roman" w:hAnsi="Times New Roman"/>
          <w:sz w:val="24"/>
          <w:szCs w:val="24"/>
        </w:rPr>
      </w:pPr>
      <w:r w:rsidRPr="00887C4C">
        <w:rPr>
          <w:rFonts w:ascii="Times New Roman" w:hAnsi="Times New Roman"/>
          <w:sz w:val="24"/>
          <w:szCs w:val="24"/>
        </w:rPr>
        <w:t xml:space="preserve">Plnění povinností </w:t>
      </w:r>
      <w:r w:rsidR="005B2BFC" w:rsidRPr="00887C4C">
        <w:rPr>
          <w:rFonts w:ascii="Times New Roman" w:hAnsi="Times New Roman"/>
          <w:sz w:val="24"/>
          <w:szCs w:val="24"/>
        </w:rPr>
        <w:t xml:space="preserve">a výkon oprávnění </w:t>
      </w:r>
      <w:r w:rsidRPr="00887C4C">
        <w:rPr>
          <w:rFonts w:ascii="Times New Roman" w:hAnsi="Times New Roman"/>
          <w:sz w:val="24"/>
          <w:szCs w:val="24"/>
        </w:rPr>
        <w:t xml:space="preserve">Objednatele, </w:t>
      </w:r>
      <w:r w:rsidR="00F205BA" w:rsidRPr="00887C4C">
        <w:rPr>
          <w:rFonts w:ascii="Times New Roman" w:hAnsi="Times New Roman"/>
          <w:sz w:val="24"/>
          <w:szCs w:val="24"/>
        </w:rPr>
        <w:t>vyplývajících z případných budoucích</w:t>
      </w:r>
      <w:r w:rsidRPr="00887C4C">
        <w:rPr>
          <w:rFonts w:ascii="Times New Roman" w:hAnsi="Times New Roman"/>
          <w:sz w:val="24"/>
          <w:szCs w:val="24"/>
        </w:rPr>
        <w:t xml:space="preserve"> smluv o zajištění zpětného odběru elektrozařízení</w:t>
      </w:r>
      <w:r w:rsidR="005B2BFC" w:rsidRPr="00887C4C">
        <w:rPr>
          <w:rFonts w:ascii="Times New Roman" w:hAnsi="Times New Roman"/>
          <w:sz w:val="24"/>
          <w:szCs w:val="24"/>
        </w:rPr>
        <w:t xml:space="preserve"> a dalších na ně navazujících </w:t>
      </w:r>
      <w:r w:rsidR="005B2BFC" w:rsidRPr="00887C4C">
        <w:rPr>
          <w:rFonts w:ascii="Times New Roman" w:hAnsi="Times New Roman"/>
          <w:sz w:val="24"/>
          <w:szCs w:val="24"/>
        </w:rPr>
        <w:lastRenderedPageBreak/>
        <w:t>dokumentů</w:t>
      </w:r>
      <w:r w:rsidRPr="00887C4C">
        <w:rPr>
          <w:rFonts w:ascii="Times New Roman" w:hAnsi="Times New Roman"/>
          <w:sz w:val="24"/>
          <w:szCs w:val="24"/>
        </w:rPr>
        <w:t xml:space="preserve">, bude po dobu trvání této Smlouvy </w:t>
      </w:r>
      <w:r w:rsidR="005B2BFC" w:rsidRPr="00887C4C">
        <w:rPr>
          <w:rFonts w:ascii="Times New Roman" w:hAnsi="Times New Roman"/>
          <w:sz w:val="24"/>
          <w:szCs w:val="24"/>
        </w:rPr>
        <w:t xml:space="preserve">v plném rozsahu </w:t>
      </w:r>
      <w:r w:rsidRPr="00887C4C">
        <w:rPr>
          <w:rFonts w:ascii="Times New Roman" w:hAnsi="Times New Roman"/>
          <w:sz w:val="24"/>
          <w:szCs w:val="24"/>
        </w:rPr>
        <w:t>přeneseno, způsobem sjednaným v</w:t>
      </w:r>
      <w:r w:rsidR="005B2BFC" w:rsidRPr="00887C4C">
        <w:rPr>
          <w:rFonts w:ascii="Times New Roman" w:hAnsi="Times New Roman"/>
          <w:sz w:val="24"/>
          <w:szCs w:val="24"/>
        </w:rPr>
        <w:t xml:space="preserve"> jednotlivých </w:t>
      </w:r>
      <w:r w:rsidRPr="00887C4C">
        <w:rPr>
          <w:rFonts w:ascii="Times New Roman" w:hAnsi="Times New Roman"/>
          <w:sz w:val="24"/>
          <w:szCs w:val="24"/>
        </w:rPr>
        <w:t xml:space="preserve">smlouvách o zajištění zpětného odběru, </w:t>
      </w:r>
      <w:r w:rsidR="005B2BFC" w:rsidRPr="00887C4C">
        <w:rPr>
          <w:rFonts w:ascii="Times New Roman" w:hAnsi="Times New Roman"/>
          <w:sz w:val="24"/>
          <w:szCs w:val="24"/>
        </w:rPr>
        <w:t xml:space="preserve">z Objednatele </w:t>
      </w:r>
      <w:r w:rsidRPr="00887C4C">
        <w:rPr>
          <w:rFonts w:ascii="Times New Roman" w:hAnsi="Times New Roman"/>
          <w:sz w:val="24"/>
          <w:szCs w:val="24"/>
        </w:rPr>
        <w:t>na Dodavatele, s tím, že přenesení plnění povinností z Objednatele na Dodavatele nezbavuje Objednatele odpovědnosti za</w:t>
      </w:r>
      <w:r w:rsidR="00BB37A8" w:rsidRPr="00887C4C">
        <w:rPr>
          <w:rFonts w:ascii="Times New Roman" w:hAnsi="Times New Roman"/>
          <w:sz w:val="24"/>
          <w:szCs w:val="24"/>
        </w:rPr>
        <w:t> </w:t>
      </w:r>
      <w:r w:rsidRPr="00887C4C">
        <w:rPr>
          <w:rFonts w:ascii="Times New Roman" w:hAnsi="Times New Roman"/>
          <w:sz w:val="24"/>
          <w:szCs w:val="24"/>
        </w:rPr>
        <w:t xml:space="preserve">škodu ani případné sankční odpovědnosti, která v důsledku neplnění jakéhokoli závazku Objednatele </w:t>
      </w:r>
      <w:bookmarkStart w:id="0" w:name="_Hlk23920474"/>
      <w:r w:rsidRPr="00887C4C">
        <w:rPr>
          <w:rFonts w:ascii="Times New Roman" w:hAnsi="Times New Roman"/>
          <w:sz w:val="24"/>
          <w:szCs w:val="24"/>
        </w:rPr>
        <w:t>podle příslušné smlouvy o zajištění zpětného odběru elektrozařízení</w:t>
      </w:r>
      <w:bookmarkEnd w:id="0"/>
      <w:r w:rsidR="005B2BFC" w:rsidRPr="00887C4C">
        <w:rPr>
          <w:rFonts w:ascii="Times New Roman" w:hAnsi="Times New Roman"/>
          <w:sz w:val="24"/>
          <w:szCs w:val="24"/>
        </w:rPr>
        <w:t xml:space="preserve"> či dalšího na ní navazujícího dokumentu</w:t>
      </w:r>
      <w:r w:rsidRPr="00887C4C">
        <w:rPr>
          <w:rFonts w:ascii="Times New Roman" w:hAnsi="Times New Roman"/>
          <w:sz w:val="24"/>
          <w:szCs w:val="24"/>
        </w:rPr>
        <w:t xml:space="preserve"> vznikne provozovateli určitého kolektivního systému vůči Objednateli.</w:t>
      </w:r>
      <w:r w:rsidR="00C21F86" w:rsidRPr="00887C4C">
        <w:rPr>
          <w:rFonts w:ascii="Times New Roman" w:hAnsi="Times New Roman"/>
          <w:sz w:val="24"/>
          <w:szCs w:val="24"/>
        </w:rPr>
        <w:t xml:space="preserve"> Za zajištění zpětného odběru elektrozařízení vznikne Dodavateli nárok na množstevní bonusy, odměny či jiná plnění, která jsou přiznávána Objednateli podle příslušné smlouvy o zajištění zpětného odběru elektrozařízení.</w:t>
      </w:r>
    </w:p>
    <w:p w14:paraId="36615B88" w14:textId="42D532E3" w:rsidR="0089483C" w:rsidRPr="00887C4C" w:rsidRDefault="0089483C" w:rsidP="004A3504">
      <w:pPr>
        <w:pStyle w:val="Odstavecseseznamem"/>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r w:rsidRPr="00887C4C">
        <w:rPr>
          <w:rFonts w:ascii="Times New Roman" w:eastAsia="Times New Roman" w:hAnsi="Times New Roman"/>
          <w:sz w:val="24"/>
          <w:szCs w:val="24"/>
          <w:lang w:eastAsia="cs-CZ"/>
        </w:rPr>
        <w:t xml:space="preserve">Součástí předmětu této </w:t>
      </w:r>
      <w:r w:rsidR="000C2612" w:rsidRPr="00887C4C">
        <w:rPr>
          <w:rFonts w:ascii="Times New Roman" w:eastAsia="Times New Roman" w:hAnsi="Times New Roman"/>
          <w:sz w:val="24"/>
          <w:szCs w:val="24"/>
          <w:lang w:eastAsia="cs-CZ"/>
        </w:rPr>
        <w:t>Smlouv</w:t>
      </w:r>
      <w:r w:rsidRPr="00887C4C">
        <w:rPr>
          <w:rFonts w:ascii="Times New Roman" w:eastAsia="Times New Roman" w:hAnsi="Times New Roman"/>
          <w:sz w:val="24"/>
          <w:szCs w:val="24"/>
          <w:lang w:eastAsia="cs-CZ"/>
        </w:rPr>
        <w:t>y jsou i ostatní plnění a činnosti výslovně neuvedené</w:t>
      </w:r>
      <w:r w:rsidR="009E0D8A" w:rsidRPr="00887C4C">
        <w:rPr>
          <w:rFonts w:ascii="Times New Roman" w:eastAsia="Times New Roman" w:hAnsi="Times New Roman"/>
          <w:sz w:val="24"/>
          <w:szCs w:val="24"/>
          <w:lang w:eastAsia="cs-CZ"/>
        </w:rPr>
        <w:t xml:space="preserve"> v čl.</w:t>
      </w:r>
      <w:r w:rsidR="00005997" w:rsidRPr="00887C4C">
        <w:rPr>
          <w:rFonts w:ascii="Times New Roman" w:eastAsia="Times New Roman" w:hAnsi="Times New Roman"/>
          <w:sz w:val="24"/>
          <w:szCs w:val="24"/>
          <w:lang w:eastAsia="cs-CZ"/>
        </w:rPr>
        <w:t> </w:t>
      </w:r>
      <w:r w:rsidR="009E0D8A" w:rsidRPr="00887C4C">
        <w:rPr>
          <w:rFonts w:ascii="Times New Roman" w:eastAsia="Times New Roman" w:hAnsi="Times New Roman"/>
          <w:sz w:val="24"/>
          <w:szCs w:val="24"/>
          <w:lang w:eastAsia="cs-CZ"/>
        </w:rPr>
        <w:t>2.</w:t>
      </w:r>
      <w:r w:rsidR="00C46D6A" w:rsidRPr="00887C4C">
        <w:rPr>
          <w:rFonts w:ascii="Times New Roman" w:eastAsia="Times New Roman" w:hAnsi="Times New Roman"/>
          <w:sz w:val="24"/>
          <w:szCs w:val="24"/>
          <w:lang w:eastAsia="cs-CZ"/>
        </w:rPr>
        <w:t>2</w:t>
      </w:r>
      <w:r w:rsidR="009D1F82" w:rsidRPr="00887C4C">
        <w:rPr>
          <w:rFonts w:ascii="Times New Roman" w:eastAsia="Times New Roman" w:hAnsi="Times New Roman"/>
          <w:sz w:val="24"/>
          <w:szCs w:val="24"/>
          <w:lang w:eastAsia="cs-CZ"/>
        </w:rPr>
        <w:t xml:space="preserve"> a</w:t>
      </w:r>
      <w:r w:rsidR="008B79EB" w:rsidRPr="00887C4C">
        <w:rPr>
          <w:rFonts w:ascii="Times New Roman" w:eastAsia="Times New Roman" w:hAnsi="Times New Roman"/>
          <w:sz w:val="24"/>
          <w:szCs w:val="24"/>
          <w:lang w:eastAsia="cs-CZ"/>
        </w:rPr>
        <w:t>ž</w:t>
      </w:r>
      <w:r w:rsidR="009D1F82" w:rsidRPr="00887C4C">
        <w:rPr>
          <w:rFonts w:ascii="Times New Roman" w:eastAsia="Times New Roman" w:hAnsi="Times New Roman"/>
          <w:sz w:val="24"/>
          <w:szCs w:val="24"/>
          <w:lang w:eastAsia="cs-CZ"/>
        </w:rPr>
        <w:t xml:space="preserve"> čl. 2.</w:t>
      </w:r>
      <w:r w:rsidR="00C46D6A" w:rsidRPr="00887C4C">
        <w:rPr>
          <w:rFonts w:ascii="Times New Roman" w:eastAsia="Times New Roman" w:hAnsi="Times New Roman"/>
          <w:sz w:val="24"/>
          <w:szCs w:val="24"/>
          <w:lang w:eastAsia="cs-CZ"/>
        </w:rPr>
        <w:t>5</w:t>
      </w:r>
      <w:r w:rsidR="009E0D8A" w:rsidRPr="00887C4C">
        <w:rPr>
          <w:rFonts w:ascii="Times New Roman" w:eastAsia="Times New Roman" w:hAnsi="Times New Roman"/>
          <w:sz w:val="24"/>
          <w:szCs w:val="24"/>
          <w:lang w:eastAsia="cs-CZ"/>
        </w:rPr>
        <w:t xml:space="preserve"> této Smlouvy, avšak které </w:t>
      </w:r>
      <w:r w:rsidRPr="00887C4C">
        <w:rPr>
          <w:rFonts w:ascii="Times New Roman" w:eastAsia="Times New Roman" w:hAnsi="Times New Roman"/>
          <w:sz w:val="24"/>
          <w:szCs w:val="24"/>
          <w:lang w:eastAsia="cs-CZ"/>
        </w:rPr>
        <w:t xml:space="preserve">s realizací předmětu </w:t>
      </w:r>
      <w:r w:rsidR="000C2612" w:rsidRPr="00887C4C">
        <w:rPr>
          <w:rFonts w:ascii="Times New Roman" w:eastAsia="Times New Roman" w:hAnsi="Times New Roman"/>
          <w:sz w:val="24"/>
          <w:szCs w:val="24"/>
          <w:lang w:eastAsia="cs-CZ"/>
        </w:rPr>
        <w:t>Smlouv</w:t>
      </w:r>
      <w:r w:rsidRPr="00887C4C">
        <w:rPr>
          <w:rFonts w:ascii="Times New Roman" w:eastAsia="Times New Roman" w:hAnsi="Times New Roman"/>
          <w:sz w:val="24"/>
          <w:szCs w:val="24"/>
          <w:lang w:eastAsia="cs-CZ"/>
        </w:rPr>
        <w:t xml:space="preserve">y souvisí a jsou nezbytné pro </w:t>
      </w:r>
      <w:r w:rsidR="00AD39A3" w:rsidRPr="00887C4C">
        <w:rPr>
          <w:rFonts w:ascii="Times New Roman" w:eastAsia="Times New Roman" w:hAnsi="Times New Roman"/>
          <w:sz w:val="24"/>
          <w:szCs w:val="24"/>
          <w:lang w:eastAsia="cs-CZ"/>
        </w:rPr>
        <w:t xml:space="preserve">zajištění </w:t>
      </w:r>
      <w:r w:rsidRPr="00887C4C">
        <w:rPr>
          <w:rFonts w:ascii="Times New Roman" w:eastAsia="Times New Roman" w:hAnsi="Times New Roman"/>
          <w:sz w:val="24"/>
          <w:szCs w:val="24"/>
          <w:lang w:eastAsia="cs-CZ"/>
        </w:rPr>
        <w:t>úplné</w:t>
      </w:r>
      <w:r w:rsidR="00AD39A3" w:rsidRPr="00887C4C">
        <w:rPr>
          <w:rFonts w:ascii="Times New Roman" w:eastAsia="Times New Roman" w:hAnsi="Times New Roman"/>
          <w:sz w:val="24"/>
          <w:szCs w:val="24"/>
          <w:lang w:eastAsia="cs-CZ"/>
        </w:rPr>
        <w:t>ho</w:t>
      </w:r>
      <w:r w:rsidRPr="00887C4C">
        <w:rPr>
          <w:rFonts w:ascii="Times New Roman" w:eastAsia="Times New Roman" w:hAnsi="Times New Roman"/>
          <w:sz w:val="24"/>
          <w:szCs w:val="24"/>
          <w:lang w:eastAsia="cs-CZ"/>
        </w:rPr>
        <w:t xml:space="preserve"> </w:t>
      </w:r>
      <w:r w:rsidR="00AD39A3" w:rsidRPr="00887C4C">
        <w:rPr>
          <w:rFonts w:ascii="Times New Roman" w:eastAsia="Times New Roman" w:hAnsi="Times New Roman"/>
          <w:sz w:val="24"/>
          <w:szCs w:val="24"/>
          <w:lang w:eastAsia="cs-CZ"/>
        </w:rPr>
        <w:t xml:space="preserve">a řádného naplnění </w:t>
      </w:r>
      <w:r w:rsidRPr="00887C4C">
        <w:rPr>
          <w:rFonts w:ascii="Times New Roman" w:eastAsia="Times New Roman" w:hAnsi="Times New Roman"/>
          <w:sz w:val="24"/>
          <w:szCs w:val="24"/>
          <w:lang w:eastAsia="cs-CZ"/>
        </w:rPr>
        <w:t xml:space="preserve">předmětu této </w:t>
      </w:r>
      <w:r w:rsidR="000C2612" w:rsidRPr="00887C4C">
        <w:rPr>
          <w:rFonts w:ascii="Times New Roman" w:eastAsia="Times New Roman" w:hAnsi="Times New Roman"/>
          <w:sz w:val="24"/>
          <w:szCs w:val="24"/>
          <w:lang w:eastAsia="cs-CZ"/>
        </w:rPr>
        <w:t>Smlouv</w:t>
      </w:r>
      <w:r w:rsidRPr="00887C4C">
        <w:rPr>
          <w:rFonts w:ascii="Times New Roman" w:eastAsia="Times New Roman" w:hAnsi="Times New Roman"/>
          <w:sz w:val="24"/>
          <w:szCs w:val="24"/>
          <w:lang w:eastAsia="cs-CZ"/>
        </w:rPr>
        <w:t>y</w:t>
      </w:r>
      <w:r w:rsidR="00AD39A3" w:rsidRPr="00887C4C">
        <w:rPr>
          <w:rFonts w:ascii="Times New Roman" w:eastAsia="Times New Roman" w:hAnsi="Times New Roman"/>
          <w:sz w:val="24"/>
          <w:szCs w:val="24"/>
          <w:lang w:eastAsia="cs-CZ"/>
        </w:rPr>
        <w:t>.</w:t>
      </w:r>
    </w:p>
    <w:p w14:paraId="71615596" w14:textId="19968C8E" w:rsidR="007142C2" w:rsidRPr="00887C4C" w:rsidRDefault="00D85F90" w:rsidP="004A3504">
      <w:pPr>
        <w:pStyle w:val="Odstavecseseznamem"/>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r w:rsidRPr="00887C4C">
        <w:rPr>
          <w:rFonts w:ascii="Times New Roman" w:eastAsia="Times New Roman" w:hAnsi="Times New Roman"/>
          <w:sz w:val="24"/>
          <w:szCs w:val="24"/>
          <w:lang w:eastAsia="cs-CZ"/>
        </w:rPr>
        <w:t>Za poskytnut</w:t>
      </w:r>
      <w:r w:rsidR="003C4AFD" w:rsidRPr="00887C4C">
        <w:rPr>
          <w:rFonts w:ascii="Times New Roman" w:eastAsia="Times New Roman" w:hAnsi="Times New Roman"/>
          <w:sz w:val="24"/>
          <w:szCs w:val="24"/>
          <w:lang w:eastAsia="cs-CZ"/>
        </w:rPr>
        <w:t xml:space="preserve">á plnění </w:t>
      </w:r>
      <w:r w:rsidRPr="00887C4C">
        <w:rPr>
          <w:rFonts w:ascii="Times New Roman" w:eastAsia="Times New Roman" w:hAnsi="Times New Roman"/>
          <w:sz w:val="24"/>
          <w:szCs w:val="24"/>
          <w:lang w:eastAsia="cs-CZ"/>
        </w:rPr>
        <w:t xml:space="preserve">se Objednatel zavazuje zaplatit Dodavateli </w:t>
      </w:r>
      <w:r w:rsidR="008B79EB" w:rsidRPr="00887C4C">
        <w:rPr>
          <w:rFonts w:ascii="Times New Roman" w:hAnsi="Times New Roman"/>
          <w:sz w:val="24"/>
          <w:szCs w:val="24"/>
        </w:rPr>
        <w:t>Úplatu za</w:t>
      </w:r>
      <w:r w:rsidR="00DF267A" w:rsidRPr="00887C4C">
        <w:rPr>
          <w:rFonts w:ascii="Times New Roman" w:hAnsi="Times New Roman"/>
          <w:sz w:val="24"/>
          <w:szCs w:val="24"/>
        </w:rPr>
        <w:t> </w:t>
      </w:r>
      <w:r w:rsidR="008B79EB" w:rsidRPr="00887C4C">
        <w:rPr>
          <w:rFonts w:ascii="Times New Roman" w:hAnsi="Times New Roman"/>
          <w:sz w:val="24"/>
          <w:szCs w:val="24"/>
        </w:rPr>
        <w:t xml:space="preserve">služby Sběrného dvora (ve významu definovaném v čl. </w:t>
      </w:r>
      <w:r w:rsidR="007142C2" w:rsidRPr="00887C4C">
        <w:rPr>
          <w:rFonts w:ascii="Times New Roman" w:hAnsi="Times New Roman"/>
          <w:sz w:val="24"/>
          <w:szCs w:val="24"/>
        </w:rPr>
        <w:t>8</w:t>
      </w:r>
      <w:r w:rsidR="009B6042" w:rsidRPr="00887C4C">
        <w:rPr>
          <w:rFonts w:ascii="Times New Roman" w:hAnsi="Times New Roman"/>
          <w:sz w:val="24"/>
          <w:szCs w:val="24"/>
        </w:rPr>
        <w:t xml:space="preserve">.1 </w:t>
      </w:r>
      <w:r w:rsidR="008B79EB" w:rsidRPr="00887C4C">
        <w:rPr>
          <w:rFonts w:ascii="Times New Roman" w:hAnsi="Times New Roman"/>
          <w:sz w:val="24"/>
          <w:szCs w:val="24"/>
        </w:rPr>
        <w:t>této Smlouvy</w:t>
      </w:r>
      <w:r w:rsidR="009B6042" w:rsidRPr="00887C4C">
        <w:rPr>
          <w:rFonts w:ascii="Times New Roman" w:hAnsi="Times New Roman"/>
          <w:sz w:val="24"/>
          <w:szCs w:val="24"/>
        </w:rPr>
        <w:t>)</w:t>
      </w:r>
      <w:r w:rsidRPr="00887C4C">
        <w:rPr>
          <w:rFonts w:ascii="Times New Roman" w:eastAsia="Times New Roman" w:hAnsi="Times New Roman"/>
          <w:sz w:val="24"/>
          <w:szCs w:val="24"/>
          <w:lang w:eastAsia="cs-CZ"/>
        </w:rPr>
        <w:t>, a to</w:t>
      </w:r>
      <w:r w:rsidR="004658F6" w:rsidRPr="00887C4C">
        <w:rPr>
          <w:rFonts w:ascii="Times New Roman" w:eastAsia="Times New Roman" w:hAnsi="Times New Roman"/>
          <w:sz w:val="24"/>
          <w:szCs w:val="24"/>
          <w:lang w:eastAsia="cs-CZ"/>
        </w:rPr>
        <w:t xml:space="preserve"> ve</w:t>
      </w:r>
      <w:r w:rsidR="004408D4" w:rsidRPr="00887C4C">
        <w:rPr>
          <w:rFonts w:ascii="Times New Roman" w:eastAsia="Times New Roman" w:hAnsi="Times New Roman"/>
          <w:sz w:val="24"/>
          <w:szCs w:val="24"/>
          <w:lang w:eastAsia="cs-CZ"/>
        </w:rPr>
        <w:t> </w:t>
      </w:r>
      <w:r w:rsidRPr="00887C4C">
        <w:rPr>
          <w:rFonts w:ascii="Times New Roman" w:eastAsia="Times New Roman" w:hAnsi="Times New Roman"/>
          <w:sz w:val="24"/>
          <w:szCs w:val="24"/>
          <w:lang w:eastAsia="cs-CZ"/>
        </w:rPr>
        <w:t xml:space="preserve">výši, </w:t>
      </w:r>
      <w:r w:rsidR="008B79EB" w:rsidRPr="00887C4C">
        <w:rPr>
          <w:rFonts w:ascii="Times New Roman" w:eastAsia="Times New Roman" w:hAnsi="Times New Roman"/>
          <w:sz w:val="24"/>
          <w:szCs w:val="24"/>
          <w:lang w:eastAsia="cs-CZ"/>
        </w:rPr>
        <w:t>ve </w:t>
      </w:r>
      <w:r w:rsidRPr="00887C4C">
        <w:rPr>
          <w:rFonts w:ascii="Times New Roman" w:eastAsia="Times New Roman" w:hAnsi="Times New Roman"/>
          <w:sz w:val="24"/>
          <w:szCs w:val="24"/>
          <w:lang w:eastAsia="cs-CZ"/>
        </w:rPr>
        <w:t xml:space="preserve">složkách, způsobem a ve lhůtách sjednaných v čl. </w:t>
      </w:r>
      <w:r w:rsidR="007142C2" w:rsidRPr="00887C4C">
        <w:rPr>
          <w:rFonts w:ascii="Times New Roman" w:eastAsia="Times New Roman" w:hAnsi="Times New Roman"/>
          <w:sz w:val="24"/>
          <w:szCs w:val="24"/>
          <w:lang w:eastAsia="cs-CZ"/>
        </w:rPr>
        <w:t>8</w:t>
      </w:r>
      <w:r w:rsidRPr="00887C4C">
        <w:rPr>
          <w:rFonts w:ascii="Times New Roman" w:eastAsia="Times New Roman" w:hAnsi="Times New Roman"/>
          <w:sz w:val="24"/>
          <w:szCs w:val="24"/>
          <w:lang w:eastAsia="cs-CZ"/>
        </w:rPr>
        <w:t xml:space="preserve"> této Smlouvy.</w:t>
      </w:r>
    </w:p>
    <w:p w14:paraId="5C898899" w14:textId="77777777" w:rsidR="000E413C" w:rsidRPr="00887C4C" w:rsidRDefault="000E413C" w:rsidP="004A3504">
      <w:pPr>
        <w:spacing w:after="120" w:line="240" w:lineRule="auto"/>
        <w:jc w:val="both"/>
        <w:rPr>
          <w:rFonts w:ascii="Times New Roman" w:eastAsia="Times New Roman" w:hAnsi="Times New Roman"/>
          <w:sz w:val="24"/>
          <w:szCs w:val="24"/>
          <w:lang w:eastAsia="cs-CZ"/>
        </w:rPr>
      </w:pPr>
    </w:p>
    <w:p w14:paraId="1ECFCBF1" w14:textId="77777777" w:rsidR="007A7E1B" w:rsidRPr="00887C4C" w:rsidRDefault="007A7E1B" w:rsidP="004A3504">
      <w:pPr>
        <w:pStyle w:val="Odstavecseseznamem"/>
        <w:numPr>
          <w:ilvl w:val="0"/>
          <w:numId w:val="2"/>
        </w:numPr>
        <w:spacing w:after="120" w:line="240" w:lineRule="auto"/>
        <w:ind w:left="567" w:hanging="567"/>
        <w:contextualSpacing w:val="0"/>
        <w:rPr>
          <w:rFonts w:ascii="Times New Roman" w:hAnsi="Times New Roman"/>
          <w:b/>
          <w:bCs/>
          <w:sz w:val="24"/>
          <w:szCs w:val="24"/>
          <w:u w:val="single"/>
        </w:rPr>
      </w:pPr>
      <w:r w:rsidRPr="00887C4C">
        <w:rPr>
          <w:rFonts w:ascii="Times New Roman" w:hAnsi="Times New Roman"/>
          <w:b/>
          <w:bCs/>
          <w:sz w:val="24"/>
          <w:szCs w:val="24"/>
          <w:u w:val="single"/>
        </w:rPr>
        <w:t>Místo plnění předmětu Smlouvy</w:t>
      </w:r>
    </w:p>
    <w:p w14:paraId="1625EE3E" w14:textId="4FB75B2E" w:rsidR="00D33BC5" w:rsidRPr="00887C4C" w:rsidRDefault="0006122D" w:rsidP="004A3504">
      <w:pPr>
        <w:pStyle w:val="Odstavecseseznamem"/>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r w:rsidRPr="00887C4C">
        <w:rPr>
          <w:rFonts w:ascii="Times New Roman" w:eastAsia="Times New Roman" w:hAnsi="Times New Roman"/>
          <w:sz w:val="24"/>
          <w:szCs w:val="24"/>
          <w:lang w:eastAsia="cs-CZ"/>
        </w:rPr>
        <w:t xml:space="preserve">Místem plnění předmětu Smlouvy </w:t>
      </w:r>
      <w:r w:rsidR="003039CD" w:rsidRPr="00887C4C">
        <w:rPr>
          <w:rFonts w:ascii="Times New Roman" w:eastAsia="Times New Roman" w:hAnsi="Times New Roman"/>
          <w:sz w:val="24"/>
          <w:szCs w:val="24"/>
          <w:lang w:eastAsia="cs-CZ"/>
        </w:rPr>
        <w:t xml:space="preserve">je </w:t>
      </w:r>
      <w:r w:rsidR="00D33BC5" w:rsidRPr="00887C4C">
        <w:rPr>
          <w:rFonts w:ascii="Times New Roman" w:eastAsia="Times New Roman" w:hAnsi="Times New Roman"/>
          <w:sz w:val="24"/>
          <w:szCs w:val="24"/>
          <w:lang w:eastAsia="cs-CZ"/>
        </w:rPr>
        <w:t>Sběrn</w:t>
      </w:r>
      <w:r w:rsidR="003039CD" w:rsidRPr="00887C4C">
        <w:rPr>
          <w:rFonts w:ascii="Times New Roman" w:eastAsia="Times New Roman" w:hAnsi="Times New Roman"/>
          <w:sz w:val="24"/>
          <w:szCs w:val="24"/>
          <w:lang w:eastAsia="cs-CZ"/>
        </w:rPr>
        <w:t>ý</w:t>
      </w:r>
      <w:r w:rsidR="00D33BC5" w:rsidRPr="00887C4C">
        <w:rPr>
          <w:rFonts w:ascii="Times New Roman" w:eastAsia="Times New Roman" w:hAnsi="Times New Roman"/>
          <w:sz w:val="24"/>
          <w:szCs w:val="24"/>
          <w:lang w:eastAsia="cs-CZ"/>
        </w:rPr>
        <w:t xml:space="preserve"> dv</w:t>
      </w:r>
      <w:r w:rsidR="003039CD" w:rsidRPr="00887C4C">
        <w:rPr>
          <w:rFonts w:ascii="Times New Roman" w:eastAsia="Times New Roman" w:hAnsi="Times New Roman"/>
          <w:sz w:val="24"/>
          <w:szCs w:val="24"/>
          <w:lang w:eastAsia="cs-CZ"/>
        </w:rPr>
        <w:t>ůr</w:t>
      </w:r>
      <w:r w:rsidR="00D33BC5" w:rsidRPr="00887C4C">
        <w:rPr>
          <w:rFonts w:ascii="Times New Roman" w:eastAsia="Times New Roman" w:hAnsi="Times New Roman"/>
          <w:sz w:val="24"/>
          <w:szCs w:val="24"/>
          <w:lang w:eastAsia="cs-CZ"/>
        </w:rPr>
        <w:t xml:space="preserve"> </w:t>
      </w:r>
      <w:r w:rsidR="003039CD" w:rsidRPr="00887C4C">
        <w:rPr>
          <w:rFonts w:ascii="Times New Roman" w:hAnsi="Times New Roman"/>
          <w:sz w:val="24"/>
          <w:szCs w:val="24"/>
        </w:rPr>
        <w:t>na adrese Králův Dvůr, Pod Litní 490 (m.č. Levín)</w:t>
      </w:r>
      <w:r w:rsidR="00D33BC5" w:rsidRPr="00887C4C">
        <w:rPr>
          <w:rFonts w:ascii="Times New Roman" w:eastAsia="Times New Roman" w:hAnsi="Times New Roman"/>
          <w:sz w:val="24"/>
          <w:szCs w:val="24"/>
          <w:lang w:eastAsia="cs-CZ"/>
        </w:rPr>
        <w:t>.</w:t>
      </w:r>
    </w:p>
    <w:p w14:paraId="6502EE5A" w14:textId="77777777" w:rsidR="00F205BA" w:rsidRPr="00887C4C" w:rsidRDefault="00F205BA" w:rsidP="004A3504">
      <w:pPr>
        <w:pStyle w:val="Odstavecseseznamem"/>
        <w:spacing w:after="120" w:line="240" w:lineRule="auto"/>
        <w:ind w:left="567"/>
        <w:contextualSpacing w:val="0"/>
        <w:jc w:val="both"/>
        <w:rPr>
          <w:rFonts w:ascii="Times New Roman" w:eastAsia="Times New Roman" w:hAnsi="Times New Roman"/>
          <w:sz w:val="24"/>
          <w:szCs w:val="24"/>
          <w:lang w:eastAsia="cs-CZ"/>
        </w:rPr>
      </w:pPr>
    </w:p>
    <w:p w14:paraId="2C437136" w14:textId="34975D7B" w:rsidR="008B5B3A" w:rsidRPr="00887C4C" w:rsidRDefault="008B5B3A" w:rsidP="004A3504">
      <w:pPr>
        <w:pStyle w:val="Odstavecseseznamem"/>
        <w:numPr>
          <w:ilvl w:val="0"/>
          <w:numId w:val="2"/>
        </w:numPr>
        <w:spacing w:after="120" w:line="240" w:lineRule="auto"/>
        <w:ind w:left="567" w:hanging="567"/>
        <w:contextualSpacing w:val="0"/>
        <w:rPr>
          <w:rFonts w:ascii="Times New Roman" w:hAnsi="Times New Roman"/>
          <w:b/>
          <w:bCs/>
          <w:sz w:val="24"/>
          <w:szCs w:val="24"/>
          <w:u w:val="single"/>
        </w:rPr>
      </w:pPr>
      <w:r w:rsidRPr="00887C4C">
        <w:rPr>
          <w:rFonts w:ascii="Times New Roman" w:hAnsi="Times New Roman"/>
          <w:b/>
          <w:bCs/>
          <w:sz w:val="24"/>
          <w:szCs w:val="24"/>
          <w:u w:val="single"/>
        </w:rPr>
        <w:t>Prohlášení Dodavatele</w:t>
      </w:r>
    </w:p>
    <w:p w14:paraId="32246A82" w14:textId="54FCAF50" w:rsidR="008B5B3A" w:rsidRPr="00887C4C" w:rsidRDefault="008B5B3A" w:rsidP="004A3504">
      <w:pPr>
        <w:pStyle w:val="Odstavecseseznamem"/>
        <w:numPr>
          <w:ilvl w:val="1"/>
          <w:numId w:val="2"/>
        </w:numPr>
        <w:spacing w:after="120" w:line="240" w:lineRule="auto"/>
        <w:ind w:left="567" w:hanging="567"/>
        <w:contextualSpacing w:val="0"/>
        <w:jc w:val="both"/>
        <w:rPr>
          <w:rFonts w:ascii="Times New Roman" w:eastAsia="Times New Roman" w:hAnsi="Times New Roman"/>
          <w:bCs/>
          <w:sz w:val="24"/>
          <w:szCs w:val="24"/>
          <w:lang w:eastAsia="ar-SA"/>
        </w:rPr>
      </w:pPr>
      <w:bookmarkStart w:id="1" w:name="_Ref474253546"/>
      <w:r w:rsidRPr="00887C4C">
        <w:rPr>
          <w:rFonts w:ascii="Times New Roman" w:eastAsia="Times New Roman" w:hAnsi="Times New Roman"/>
          <w:bCs/>
          <w:sz w:val="24"/>
          <w:szCs w:val="24"/>
          <w:lang w:eastAsia="ar-SA"/>
        </w:rPr>
        <w:t>Dodavatel prohlašuje, že je ke dni uzavření této Smlouvy držitelem oprávnění k</w:t>
      </w:r>
      <w:r w:rsidR="00910DDE" w:rsidRPr="00887C4C">
        <w:rPr>
          <w:rFonts w:ascii="Times New Roman" w:eastAsia="Times New Roman" w:hAnsi="Times New Roman"/>
          <w:bCs/>
          <w:sz w:val="24"/>
          <w:szCs w:val="24"/>
          <w:lang w:eastAsia="ar-SA"/>
        </w:rPr>
        <w:t> </w:t>
      </w:r>
      <w:r w:rsidRPr="00887C4C">
        <w:rPr>
          <w:rFonts w:ascii="Times New Roman" w:eastAsia="Times New Roman" w:hAnsi="Times New Roman"/>
          <w:bCs/>
          <w:sz w:val="24"/>
          <w:szCs w:val="24"/>
          <w:lang w:eastAsia="ar-SA"/>
        </w:rPr>
        <w:t xml:space="preserve">podnikání podle zvláštních právních předpisů, a to minimálně v rozsahu: </w:t>
      </w:r>
    </w:p>
    <w:p w14:paraId="3A16D57E" w14:textId="30A2F6C4" w:rsidR="008B5B3A" w:rsidRPr="00887C4C" w:rsidRDefault="008B5B3A" w:rsidP="004A3504">
      <w:pPr>
        <w:pStyle w:val="Zpat"/>
        <w:widowControl w:val="0"/>
        <w:numPr>
          <w:ilvl w:val="1"/>
          <w:numId w:val="4"/>
        </w:numPr>
        <w:tabs>
          <w:tab w:val="left" w:pos="1418"/>
        </w:tabs>
        <w:spacing w:after="120" w:line="240" w:lineRule="auto"/>
        <w:ind w:left="1276" w:hanging="709"/>
        <w:jc w:val="both"/>
        <w:rPr>
          <w:rFonts w:ascii="Times New Roman" w:hAnsi="Times New Roman"/>
          <w:sz w:val="24"/>
          <w:szCs w:val="24"/>
        </w:rPr>
      </w:pPr>
      <w:r w:rsidRPr="00887C4C">
        <w:rPr>
          <w:rFonts w:ascii="Times New Roman" w:hAnsi="Times New Roman"/>
          <w:sz w:val="24"/>
          <w:szCs w:val="24"/>
        </w:rPr>
        <w:t xml:space="preserve">oprávnění k provozování tzv. volné živnosti (tj. výroba, obchod a služby neuvedené v přílohách 1 až 3 živnostenského zákona), vydaného podle zákona č. 455/1991 Sb., o živnostenském podnikání (živnostenský zákon), v platném </w:t>
      </w:r>
      <w:r w:rsidR="00310269" w:rsidRPr="00887C4C">
        <w:rPr>
          <w:rFonts w:ascii="Times New Roman" w:hAnsi="Times New Roman"/>
          <w:sz w:val="24"/>
          <w:szCs w:val="24"/>
        </w:rPr>
        <w:t xml:space="preserve">a účinném </w:t>
      </w:r>
      <w:r w:rsidRPr="00887C4C">
        <w:rPr>
          <w:rFonts w:ascii="Times New Roman" w:hAnsi="Times New Roman"/>
          <w:sz w:val="24"/>
          <w:szCs w:val="24"/>
        </w:rPr>
        <w:t>znění, pro následující obor činnosti:</w:t>
      </w:r>
    </w:p>
    <w:p w14:paraId="19091B91" w14:textId="77777777" w:rsidR="008B5B3A" w:rsidRPr="00887C4C" w:rsidRDefault="008B5B3A" w:rsidP="004A3504">
      <w:pPr>
        <w:pStyle w:val="Nadpis4"/>
        <w:numPr>
          <w:ilvl w:val="0"/>
          <w:numId w:val="5"/>
        </w:numPr>
        <w:shd w:val="clear" w:color="auto" w:fill="FFFFFF"/>
        <w:tabs>
          <w:tab w:val="left" w:pos="2268"/>
        </w:tabs>
        <w:spacing w:before="0" w:after="120" w:line="240" w:lineRule="auto"/>
        <w:ind w:left="1985" w:hanging="709"/>
        <w:jc w:val="both"/>
        <w:rPr>
          <w:rFonts w:ascii="Times New Roman" w:eastAsia="Times New Roman" w:hAnsi="Times New Roman" w:cs="Times New Roman"/>
          <w:b/>
          <w:bCs/>
          <w:i w:val="0"/>
          <w:iCs w:val="0"/>
          <w:color w:val="auto"/>
          <w:sz w:val="24"/>
          <w:szCs w:val="24"/>
        </w:rPr>
      </w:pPr>
      <w:r w:rsidRPr="00887C4C">
        <w:rPr>
          <w:rFonts w:ascii="Times New Roman" w:eastAsia="Times New Roman" w:hAnsi="Times New Roman" w:cs="Times New Roman"/>
          <w:b/>
          <w:bCs/>
          <w:i w:val="0"/>
          <w:iCs w:val="0"/>
          <w:color w:val="auto"/>
          <w:sz w:val="24"/>
          <w:szCs w:val="24"/>
        </w:rPr>
        <w:t>Nakládání s odpady (vyjma nebezpečných);</w:t>
      </w:r>
    </w:p>
    <w:p w14:paraId="70D5770F" w14:textId="7D287F6D" w:rsidR="00EA7F16" w:rsidRPr="00887C4C" w:rsidRDefault="00EA7F16" w:rsidP="004A3504">
      <w:pPr>
        <w:pStyle w:val="Zpat"/>
        <w:widowControl w:val="0"/>
        <w:numPr>
          <w:ilvl w:val="1"/>
          <w:numId w:val="4"/>
        </w:numPr>
        <w:tabs>
          <w:tab w:val="left" w:pos="1418"/>
        </w:tabs>
        <w:spacing w:after="120" w:line="240" w:lineRule="auto"/>
        <w:ind w:left="1276" w:hanging="709"/>
        <w:jc w:val="both"/>
        <w:rPr>
          <w:rFonts w:ascii="Times New Roman" w:hAnsi="Times New Roman"/>
          <w:sz w:val="24"/>
          <w:szCs w:val="24"/>
        </w:rPr>
      </w:pPr>
      <w:r w:rsidRPr="00887C4C">
        <w:rPr>
          <w:rFonts w:ascii="Times New Roman" w:hAnsi="Times New Roman"/>
          <w:sz w:val="24"/>
          <w:szCs w:val="24"/>
        </w:rPr>
        <w:t>oprávnění k provozování vázané živnosti vydaného podle zákona č. 455/1991 Sb., o živnostenském podnikání (živnostenský zákon), v platném znění, pro</w:t>
      </w:r>
      <w:r w:rsidR="00A710B2" w:rsidRPr="00887C4C">
        <w:rPr>
          <w:rFonts w:ascii="Times New Roman" w:hAnsi="Times New Roman"/>
          <w:sz w:val="24"/>
          <w:szCs w:val="24"/>
        </w:rPr>
        <w:t> </w:t>
      </w:r>
      <w:r w:rsidRPr="00887C4C">
        <w:rPr>
          <w:rFonts w:ascii="Times New Roman" w:hAnsi="Times New Roman"/>
          <w:sz w:val="24"/>
          <w:szCs w:val="24"/>
        </w:rPr>
        <w:t xml:space="preserve">následující obor činnosti:   </w:t>
      </w:r>
    </w:p>
    <w:p w14:paraId="48456479" w14:textId="6552EBFF" w:rsidR="00EA7F16" w:rsidRPr="00887C4C" w:rsidRDefault="00EA7F16" w:rsidP="004A3504">
      <w:pPr>
        <w:pStyle w:val="Nadpis4"/>
        <w:numPr>
          <w:ilvl w:val="0"/>
          <w:numId w:val="5"/>
        </w:numPr>
        <w:shd w:val="clear" w:color="auto" w:fill="FFFFFF"/>
        <w:tabs>
          <w:tab w:val="left" w:pos="2268"/>
        </w:tabs>
        <w:spacing w:before="0" w:after="120" w:line="240" w:lineRule="auto"/>
        <w:ind w:left="1985" w:hanging="709"/>
        <w:jc w:val="both"/>
        <w:rPr>
          <w:rFonts w:ascii="Times New Roman" w:eastAsia="Times New Roman" w:hAnsi="Times New Roman" w:cs="Times New Roman"/>
          <w:b/>
          <w:bCs/>
          <w:i w:val="0"/>
          <w:iCs w:val="0"/>
          <w:color w:val="auto"/>
          <w:sz w:val="24"/>
          <w:szCs w:val="24"/>
        </w:rPr>
      </w:pPr>
      <w:r w:rsidRPr="00887C4C">
        <w:rPr>
          <w:rFonts w:ascii="Times New Roman" w:eastAsia="Times New Roman" w:hAnsi="Times New Roman" w:cs="Times New Roman"/>
          <w:b/>
          <w:bCs/>
          <w:i w:val="0"/>
          <w:iCs w:val="0"/>
          <w:color w:val="auto"/>
          <w:sz w:val="24"/>
          <w:szCs w:val="24"/>
        </w:rPr>
        <w:t>Podnikání v oblasti nakládání s nebezpečnými odpady</w:t>
      </w:r>
      <w:r w:rsidR="0008372C" w:rsidRPr="00887C4C">
        <w:rPr>
          <w:rFonts w:ascii="Times New Roman" w:eastAsia="Times New Roman" w:hAnsi="Times New Roman" w:cs="Times New Roman"/>
          <w:b/>
          <w:bCs/>
          <w:i w:val="0"/>
          <w:iCs w:val="0"/>
          <w:color w:val="auto"/>
          <w:sz w:val="24"/>
          <w:szCs w:val="24"/>
        </w:rPr>
        <w:t>;</w:t>
      </w:r>
    </w:p>
    <w:p w14:paraId="20A83C4E" w14:textId="2DF685FE" w:rsidR="00A710B2" w:rsidRPr="00887C4C" w:rsidRDefault="00A710B2" w:rsidP="004A3504">
      <w:pPr>
        <w:spacing w:after="120" w:line="240" w:lineRule="auto"/>
        <w:ind w:left="567"/>
        <w:jc w:val="both"/>
        <w:rPr>
          <w:rFonts w:ascii="Times New Roman" w:hAnsi="Times New Roman"/>
          <w:sz w:val="24"/>
          <w:szCs w:val="24"/>
        </w:rPr>
      </w:pPr>
      <w:r w:rsidRPr="00887C4C">
        <w:rPr>
          <w:rFonts w:ascii="Times New Roman" w:hAnsi="Times New Roman"/>
          <w:sz w:val="24"/>
          <w:szCs w:val="24"/>
        </w:rPr>
        <w:t>a že tato oprávnění k výkonu podnikatelské činnosti, jakož i případná další</w:t>
      </w:r>
      <w:r w:rsidR="00235B67" w:rsidRPr="00887C4C">
        <w:rPr>
          <w:rFonts w:ascii="Times New Roman" w:hAnsi="Times New Roman"/>
          <w:sz w:val="24"/>
          <w:szCs w:val="24"/>
        </w:rPr>
        <w:t xml:space="preserve"> oprávnění</w:t>
      </w:r>
      <w:r w:rsidRPr="00887C4C">
        <w:rPr>
          <w:rFonts w:ascii="Times New Roman" w:hAnsi="Times New Roman"/>
          <w:sz w:val="24"/>
          <w:szCs w:val="24"/>
        </w:rPr>
        <w:t xml:space="preserve">, jež </w:t>
      </w:r>
      <w:r w:rsidR="0008372C" w:rsidRPr="00887C4C">
        <w:rPr>
          <w:rFonts w:ascii="Times New Roman" w:hAnsi="Times New Roman"/>
          <w:sz w:val="24"/>
          <w:szCs w:val="24"/>
        </w:rPr>
        <w:t xml:space="preserve">ke dni uzavření této Smlouvy </w:t>
      </w:r>
      <w:r w:rsidR="00235B67" w:rsidRPr="00887C4C">
        <w:rPr>
          <w:rFonts w:ascii="Times New Roman" w:hAnsi="Times New Roman"/>
          <w:sz w:val="24"/>
          <w:szCs w:val="24"/>
        </w:rPr>
        <w:t xml:space="preserve">jsou </w:t>
      </w:r>
      <w:r w:rsidRPr="00887C4C">
        <w:rPr>
          <w:rFonts w:ascii="Times New Roman" w:hAnsi="Times New Roman"/>
          <w:sz w:val="24"/>
          <w:szCs w:val="24"/>
        </w:rPr>
        <w:t xml:space="preserve">nebo se v průběhu </w:t>
      </w:r>
      <w:r w:rsidR="0008372C" w:rsidRPr="00887C4C">
        <w:rPr>
          <w:rFonts w:ascii="Times New Roman" w:hAnsi="Times New Roman"/>
          <w:sz w:val="24"/>
          <w:szCs w:val="24"/>
        </w:rPr>
        <w:t xml:space="preserve">jejího </w:t>
      </w:r>
      <w:r w:rsidRPr="00887C4C">
        <w:rPr>
          <w:rFonts w:ascii="Times New Roman" w:hAnsi="Times New Roman"/>
          <w:sz w:val="24"/>
          <w:szCs w:val="24"/>
        </w:rPr>
        <w:t xml:space="preserve">trvání ukážou </w:t>
      </w:r>
      <w:r w:rsidR="002208F1" w:rsidRPr="00887C4C">
        <w:rPr>
          <w:rFonts w:ascii="Times New Roman" w:hAnsi="Times New Roman"/>
          <w:sz w:val="24"/>
          <w:szCs w:val="24"/>
        </w:rPr>
        <w:t xml:space="preserve">být </w:t>
      </w:r>
      <w:r w:rsidRPr="00887C4C">
        <w:rPr>
          <w:rFonts w:ascii="Times New Roman" w:hAnsi="Times New Roman"/>
          <w:sz w:val="24"/>
          <w:szCs w:val="24"/>
        </w:rPr>
        <w:t>jako nutn</w:t>
      </w:r>
      <w:r w:rsidR="00235B67" w:rsidRPr="00887C4C">
        <w:rPr>
          <w:rFonts w:ascii="Times New Roman" w:hAnsi="Times New Roman"/>
          <w:sz w:val="24"/>
          <w:szCs w:val="24"/>
        </w:rPr>
        <w:t>á</w:t>
      </w:r>
      <w:r w:rsidRPr="00887C4C">
        <w:rPr>
          <w:rFonts w:ascii="Times New Roman" w:hAnsi="Times New Roman"/>
          <w:sz w:val="24"/>
          <w:szCs w:val="24"/>
        </w:rPr>
        <w:t xml:space="preserve"> k řádnému plnění práv a povinností z této Smlouvy, bude udržovat v platnosti v rozsahu nikoli užším, než </w:t>
      </w:r>
      <w:r w:rsidR="00235B67" w:rsidRPr="00887C4C">
        <w:rPr>
          <w:rFonts w:ascii="Times New Roman" w:hAnsi="Times New Roman"/>
          <w:sz w:val="24"/>
          <w:szCs w:val="24"/>
        </w:rPr>
        <w:t xml:space="preserve">vyplývá z </w:t>
      </w:r>
      <w:r w:rsidRPr="00887C4C">
        <w:rPr>
          <w:rFonts w:ascii="Times New Roman" w:hAnsi="Times New Roman"/>
          <w:sz w:val="24"/>
          <w:szCs w:val="24"/>
        </w:rPr>
        <w:t>výše uveden</w:t>
      </w:r>
      <w:r w:rsidR="00235B67" w:rsidRPr="00887C4C">
        <w:rPr>
          <w:rFonts w:ascii="Times New Roman" w:hAnsi="Times New Roman"/>
          <w:sz w:val="24"/>
          <w:szCs w:val="24"/>
        </w:rPr>
        <w:t>ého</w:t>
      </w:r>
      <w:r w:rsidRPr="00887C4C">
        <w:rPr>
          <w:rFonts w:ascii="Times New Roman" w:hAnsi="Times New Roman"/>
          <w:sz w:val="24"/>
          <w:szCs w:val="24"/>
        </w:rPr>
        <w:t>, po celou dobu trvání této Smlouvy.</w:t>
      </w:r>
    </w:p>
    <w:p w14:paraId="5745D861" w14:textId="7EC9974C" w:rsidR="00584E0B" w:rsidRPr="00887C4C" w:rsidRDefault="00694ED9" w:rsidP="004A3504">
      <w:pPr>
        <w:pStyle w:val="Odstavecseseznamem"/>
        <w:numPr>
          <w:ilvl w:val="1"/>
          <w:numId w:val="2"/>
        </w:numPr>
        <w:spacing w:after="120" w:line="240" w:lineRule="auto"/>
        <w:ind w:left="567" w:hanging="567"/>
        <w:contextualSpacing w:val="0"/>
        <w:jc w:val="both"/>
        <w:rPr>
          <w:rFonts w:ascii="Times New Roman" w:eastAsia="Times New Roman" w:hAnsi="Times New Roman"/>
          <w:sz w:val="24"/>
          <w:szCs w:val="24"/>
        </w:rPr>
      </w:pPr>
      <w:r w:rsidRPr="00887C4C">
        <w:rPr>
          <w:rFonts w:ascii="Times New Roman" w:eastAsia="Times New Roman" w:hAnsi="Times New Roman"/>
          <w:sz w:val="24"/>
          <w:szCs w:val="24"/>
        </w:rPr>
        <w:t>Dodavatel prohlašuje a zavazuje se, že bude po celou dobu trvání této Smlouvy pr</w:t>
      </w:r>
      <w:r w:rsidR="00BD3FF1" w:rsidRPr="00887C4C">
        <w:rPr>
          <w:rFonts w:ascii="Times New Roman" w:eastAsia="Times New Roman" w:hAnsi="Times New Roman"/>
          <w:sz w:val="24"/>
          <w:szCs w:val="24"/>
        </w:rPr>
        <w:t xml:space="preserve">ovozovat </w:t>
      </w:r>
      <w:r w:rsidR="002A4753" w:rsidRPr="00887C4C">
        <w:rPr>
          <w:rFonts w:ascii="Times New Roman" w:eastAsia="Times New Roman" w:hAnsi="Times New Roman"/>
          <w:sz w:val="24"/>
          <w:szCs w:val="24"/>
        </w:rPr>
        <w:t>Sběrný dvůr</w:t>
      </w:r>
      <w:r w:rsidRPr="00887C4C">
        <w:rPr>
          <w:rFonts w:ascii="Times New Roman" w:eastAsia="Times New Roman" w:hAnsi="Times New Roman"/>
          <w:sz w:val="24"/>
          <w:szCs w:val="24"/>
        </w:rPr>
        <w:t>,</w:t>
      </w:r>
      <w:r w:rsidRPr="00887C4C">
        <w:rPr>
          <w:rFonts w:ascii="Times New Roman" w:hAnsi="Times New Roman"/>
          <w:sz w:val="24"/>
          <w:szCs w:val="24"/>
        </w:rPr>
        <w:t xml:space="preserve"> jakož i plnit veškeré s tím související povinnosti tak, jak je sjednáno v této Smlouvě.</w:t>
      </w:r>
    </w:p>
    <w:p w14:paraId="2A4D028C" w14:textId="7A3320C0" w:rsidR="00B56CE2" w:rsidRPr="00887C4C" w:rsidRDefault="00B56CE2" w:rsidP="004A3504">
      <w:pPr>
        <w:pStyle w:val="Odstavecseseznamem"/>
        <w:numPr>
          <w:ilvl w:val="1"/>
          <w:numId w:val="2"/>
        </w:numPr>
        <w:spacing w:after="120" w:line="240" w:lineRule="auto"/>
        <w:ind w:left="567" w:hanging="567"/>
        <w:contextualSpacing w:val="0"/>
        <w:jc w:val="both"/>
        <w:rPr>
          <w:rFonts w:ascii="Times New Roman" w:eastAsia="Times New Roman" w:hAnsi="Times New Roman"/>
          <w:sz w:val="24"/>
          <w:szCs w:val="24"/>
        </w:rPr>
      </w:pPr>
      <w:r w:rsidRPr="00887C4C">
        <w:rPr>
          <w:rFonts w:ascii="Times New Roman" w:eastAsia="Times New Roman" w:hAnsi="Times New Roman"/>
          <w:sz w:val="24"/>
          <w:szCs w:val="24"/>
        </w:rPr>
        <w:t xml:space="preserve">Dodavatel prohlašuje, že před zahájením provozu sběrného dvora zajistí veškerá </w:t>
      </w:r>
      <w:r w:rsidR="00095AB5" w:rsidRPr="00887C4C">
        <w:rPr>
          <w:rFonts w:ascii="Times New Roman" w:eastAsia="Times New Roman" w:hAnsi="Times New Roman"/>
          <w:sz w:val="24"/>
          <w:szCs w:val="24"/>
        </w:rPr>
        <w:t xml:space="preserve">nutná </w:t>
      </w:r>
      <w:r w:rsidRPr="00887C4C">
        <w:rPr>
          <w:rFonts w:ascii="Times New Roman" w:eastAsia="Times New Roman" w:hAnsi="Times New Roman"/>
          <w:sz w:val="24"/>
          <w:szCs w:val="24"/>
        </w:rPr>
        <w:t>povolení pro provoz daného zařízení, jak vyplývá z příslušných právních předpisů (</w:t>
      </w:r>
      <w:r w:rsidRPr="00887C4C">
        <w:rPr>
          <w:rFonts w:ascii="Times New Roman" w:hAnsi="Times New Roman"/>
          <w:sz w:val="24"/>
          <w:szCs w:val="24"/>
        </w:rPr>
        <w:t>např. souhlas příslušného krajského úřadu k provozování zařízení)</w:t>
      </w:r>
      <w:r w:rsidR="00095AB5" w:rsidRPr="00887C4C">
        <w:rPr>
          <w:rFonts w:ascii="Times New Roman" w:eastAsia="Times New Roman" w:hAnsi="Times New Roman"/>
          <w:sz w:val="24"/>
          <w:szCs w:val="24"/>
        </w:rPr>
        <w:t>, a bude je udržovat v platnosti po celou dobu provozu sběrného dvora dle této Smlouvy.</w:t>
      </w:r>
    </w:p>
    <w:p w14:paraId="31A8028A" w14:textId="731290E1" w:rsidR="00694ED9" w:rsidRPr="00887C4C" w:rsidRDefault="00694ED9" w:rsidP="004A3504">
      <w:pPr>
        <w:pStyle w:val="Odstavecseseznamem"/>
        <w:numPr>
          <w:ilvl w:val="1"/>
          <w:numId w:val="2"/>
        </w:numPr>
        <w:spacing w:after="120" w:line="240" w:lineRule="auto"/>
        <w:ind w:left="567" w:hanging="567"/>
        <w:contextualSpacing w:val="0"/>
        <w:jc w:val="both"/>
        <w:rPr>
          <w:rFonts w:ascii="Times New Roman" w:eastAsia="Times New Roman" w:hAnsi="Times New Roman"/>
          <w:sz w:val="24"/>
          <w:szCs w:val="24"/>
        </w:rPr>
      </w:pPr>
      <w:r w:rsidRPr="00887C4C">
        <w:rPr>
          <w:rFonts w:ascii="Times New Roman" w:eastAsia="Times New Roman" w:hAnsi="Times New Roman"/>
          <w:sz w:val="24"/>
          <w:szCs w:val="24"/>
        </w:rPr>
        <w:lastRenderedPageBreak/>
        <w:t>Dodavatel prohlašuje a zavazuje se, že v</w:t>
      </w:r>
      <w:r w:rsidR="002A4753" w:rsidRPr="00887C4C">
        <w:rPr>
          <w:rFonts w:ascii="Times New Roman" w:eastAsia="Times New Roman" w:hAnsi="Times New Roman"/>
          <w:sz w:val="24"/>
          <w:szCs w:val="24"/>
        </w:rPr>
        <w:t xml:space="preserve"> rámci </w:t>
      </w:r>
      <w:r w:rsidRPr="00887C4C">
        <w:rPr>
          <w:rFonts w:ascii="Times New Roman" w:eastAsia="Times New Roman" w:hAnsi="Times New Roman"/>
          <w:sz w:val="24"/>
          <w:szCs w:val="24"/>
        </w:rPr>
        <w:t xml:space="preserve">Sběrného dvora, </w:t>
      </w:r>
      <w:r w:rsidRPr="00887C4C">
        <w:rPr>
          <w:rFonts w:ascii="Times New Roman" w:hAnsi="Times New Roman"/>
          <w:sz w:val="24"/>
          <w:szCs w:val="24"/>
        </w:rPr>
        <w:t>bude po celou dobu trvání této Smlouvy</w:t>
      </w:r>
      <w:r w:rsidR="00A47933" w:rsidRPr="00887C4C">
        <w:rPr>
          <w:rFonts w:ascii="Times New Roman" w:hAnsi="Times New Roman"/>
          <w:sz w:val="24"/>
          <w:szCs w:val="24"/>
        </w:rPr>
        <w:t>, za podmínek v ní sjednaných,</w:t>
      </w:r>
      <w:r w:rsidRPr="00887C4C">
        <w:rPr>
          <w:rFonts w:ascii="Times New Roman" w:hAnsi="Times New Roman"/>
          <w:sz w:val="24"/>
          <w:szCs w:val="24"/>
        </w:rPr>
        <w:t xml:space="preserve"> provozovat místo zpětného odběru Elektrozařízení, od domácností, popř. od servisů a prodejců, kte</w:t>
      </w:r>
      <w:r w:rsidR="002208F1" w:rsidRPr="00887C4C">
        <w:rPr>
          <w:rFonts w:ascii="Times New Roman" w:hAnsi="Times New Roman"/>
          <w:sz w:val="24"/>
          <w:szCs w:val="24"/>
        </w:rPr>
        <w:t>ří</w:t>
      </w:r>
      <w:r w:rsidRPr="00887C4C">
        <w:rPr>
          <w:rFonts w:ascii="Times New Roman" w:hAnsi="Times New Roman"/>
          <w:sz w:val="24"/>
          <w:szCs w:val="24"/>
        </w:rPr>
        <w:t xml:space="preserve"> jsou účastníky příslušného kolektivního systému, </w:t>
      </w:r>
      <w:r w:rsidR="00F205BA" w:rsidRPr="00887C4C">
        <w:rPr>
          <w:rFonts w:ascii="Times New Roman" w:hAnsi="Times New Roman"/>
          <w:sz w:val="24"/>
          <w:szCs w:val="24"/>
        </w:rPr>
        <w:t xml:space="preserve">a to v souladu </w:t>
      </w:r>
      <w:r w:rsidR="00C805A1" w:rsidRPr="00887C4C">
        <w:rPr>
          <w:rFonts w:ascii="Times New Roman" w:hAnsi="Times New Roman"/>
          <w:sz w:val="24"/>
          <w:szCs w:val="24"/>
        </w:rPr>
        <w:t>se smlouvami, která má Objednatel uzavřeny s provozovateli těchto systémů a se kterými Objednatel dodavatele seznámí,</w:t>
      </w:r>
      <w:r w:rsidR="00C2755F" w:rsidRPr="00887C4C">
        <w:rPr>
          <w:rFonts w:ascii="Times New Roman" w:hAnsi="Times New Roman"/>
          <w:sz w:val="24"/>
          <w:szCs w:val="24"/>
        </w:rPr>
        <w:t xml:space="preserve"> </w:t>
      </w:r>
      <w:r w:rsidR="00C805A1" w:rsidRPr="00887C4C">
        <w:rPr>
          <w:rFonts w:ascii="Times New Roman" w:hAnsi="Times New Roman"/>
          <w:sz w:val="24"/>
          <w:szCs w:val="24"/>
        </w:rPr>
        <w:t xml:space="preserve">a popř. </w:t>
      </w:r>
      <w:r w:rsidR="00F205BA" w:rsidRPr="00887C4C">
        <w:rPr>
          <w:rFonts w:ascii="Times New Roman" w:hAnsi="Times New Roman"/>
          <w:sz w:val="24"/>
          <w:szCs w:val="24"/>
        </w:rPr>
        <w:t>s případnými budoucími</w:t>
      </w:r>
      <w:r w:rsidRPr="00887C4C">
        <w:rPr>
          <w:rFonts w:ascii="Times New Roman" w:hAnsi="Times New Roman"/>
          <w:sz w:val="24"/>
          <w:szCs w:val="24"/>
        </w:rPr>
        <w:t xml:space="preserve"> smlouvami o zajištění zpětného odběru elektrozařízení, </w:t>
      </w:r>
      <w:r w:rsidR="00FE46E7" w:rsidRPr="00887C4C">
        <w:rPr>
          <w:rFonts w:ascii="Times New Roman" w:hAnsi="Times New Roman"/>
          <w:sz w:val="24"/>
          <w:szCs w:val="24"/>
        </w:rPr>
        <w:t xml:space="preserve">které </w:t>
      </w:r>
      <w:r w:rsidR="00F205BA" w:rsidRPr="00887C4C">
        <w:rPr>
          <w:rFonts w:ascii="Times New Roman" w:hAnsi="Times New Roman"/>
          <w:sz w:val="24"/>
          <w:szCs w:val="24"/>
        </w:rPr>
        <w:t>budou</w:t>
      </w:r>
      <w:r w:rsidR="00DE225B" w:rsidRPr="00887C4C">
        <w:rPr>
          <w:rFonts w:ascii="Times New Roman" w:hAnsi="Times New Roman"/>
          <w:sz w:val="24"/>
          <w:szCs w:val="24"/>
        </w:rPr>
        <w:t xml:space="preserve"> Objednatelem uzavřeny s prov</w:t>
      </w:r>
      <w:r w:rsidR="00AD283E" w:rsidRPr="00887C4C">
        <w:rPr>
          <w:rFonts w:ascii="Times New Roman" w:hAnsi="Times New Roman"/>
          <w:sz w:val="24"/>
          <w:szCs w:val="24"/>
        </w:rPr>
        <w:t>ozovateli kolektivních systémů</w:t>
      </w:r>
      <w:r w:rsidR="00DE225B" w:rsidRPr="00887C4C">
        <w:rPr>
          <w:rFonts w:ascii="Times New Roman" w:hAnsi="Times New Roman"/>
          <w:sz w:val="24"/>
          <w:szCs w:val="24"/>
        </w:rPr>
        <w:t>, s nimiž v průběhu trvání této Smlouvy Objednatel uzavře smlouvu o zajištění zpětného odběru elektrozařízení, a že bude vůči provozovatelům kolektivních systémů plnit veškeré povinnosti, které ze smluv o zajištění zpětného odběru elektrozařízení vyplývají Objednateli, za předpokladu, že s obsahem těchto smluv, a to minimálně v rozsahu povinností, které bude plnit Dodavatel za Objednatele, bude Dodavatel seznámen.</w:t>
      </w:r>
    </w:p>
    <w:p w14:paraId="073B7B58" w14:textId="1734EC6A" w:rsidR="00D91C42" w:rsidRPr="00887C4C" w:rsidRDefault="00D91C42" w:rsidP="004A3504">
      <w:pPr>
        <w:pStyle w:val="Odstavecseseznamem"/>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r w:rsidRPr="00887C4C">
        <w:rPr>
          <w:rFonts w:ascii="Times New Roman" w:eastAsia="Times New Roman" w:hAnsi="Times New Roman"/>
          <w:sz w:val="24"/>
          <w:szCs w:val="24"/>
          <w:lang w:eastAsia="cs-CZ"/>
        </w:rPr>
        <w:t>Dodavatel prohlašuje a zavazuje se, že bude postupovat při plnění předmětu této Smlouvy s veškerou odbornou péčí, hospodárně, efektivně a v zájmu Objednatele.</w:t>
      </w:r>
    </w:p>
    <w:p w14:paraId="5F3CB6BF" w14:textId="4621E639" w:rsidR="0080715D" w:rsidRPr="00887C4C" w:rsidRDefault="0080715D" w:rsidP="00E61E9E">
      <w:pPr>
        <w:pStyle w:val="Odstavecseseznamem"/>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r w:rsidRPr="00887C4C">
        <w:rPr>
          <w:rFonts w:ascii="Times New Roman" w:eastAsia="Times New Roman" w:hAnsi="Times New Roman"/>
          <w:sz w:val="24"/>
          <w:szCs w:val="24"/>
          <w:lang w:eastAsia="cs-CZ"/>
        </w:rPr>
        <w:t>Dodavatel prohlašuje a zavazuje se, že bude provádět plnění předmětu Smlouvy v souladu s veškerými právními předpisy České re</w:t>
      </w:r>
      <w:r w:rsidR="00A2053C" w:rsidRPr="00887C4C">
        <w:rPr>
          <w:rFonts w:ascii="Times New Roman" w:eastAsia="Times New Roman" w:hAnsi="Times New Roman"/>
          <w:sz w:val="24"/>
          <w:szCs w:val="24"/>
          <w:lang w:eastAsia="cs-CZ"/>
        </w:rPr>
        <w:t>publiky, především v souladu se</w:t>
      </w:r>
      <w:r w:rsidRPr="00887C4C">
        <w:rPr>
          <w:rFonts w:ascii="Times New Roman" w:eastAsia="Times New Roman" w:hAnsi="Times New Roman"/>
          <w:sz w:val="24"/>
          <w:szCs w:val="24"/>
          <w:lang w:eastAsia="cs-CZ"/>
        </w:rPr>
        <w:t xml:space="preserve"> ZOO, a právními předpisy vydanými k jeho provedení, jakož i </w:t>
      </w:r>
      <w:hyperlink r:id="rId8" w:history="1">
        <w:r w:rsidRPr="00887C4C">
          <w:rPr>
            <w:rFonts w:ascii="Times New Roman" w:hAnsi="Times New Roman"/>
            <w:sz w:val="24"/>
            <w:szCs w:val="24"/>
          </w:rPr>
          <w:t xml:space="preserve">obecně závaznými vyhláškami města </w:t>
        </w:r>
        <w:r w:rsidR="00AD283E" w:rsidRPr="00887C4C">
          <w:rPr>
            <w:rFonts w:ascii="Times New Roman" w:hAnsi="Times New Roman"/>
            <w:sz w:val="24"/>
            <w:szCs w:val="24"/>
          </w:rPr>
          <w:t>Králův Dvůr</w:t>
        </w:r>
      </w:hyperlink>
      <w:r w:rsidRPr="00887C4C">
        <w:rPr>
          <w:rFonts w:ascii="Times New Roman" w:eastAsia="Times New Roman" w:hAnsi="Times New Roman"/>
          <w:sz w:val="24"/>
          <w:szCs w:val="24"/>
          <w:lang w:eastAsia="cs-CZ"/>
        </w:rPr>
        <w:t>,</w:t>
      </w:r>
      <w:r w:rsidR="00745974" w:rsidRPr="00887C4C">
        <w:rPr>
          <w:rFonts w:ascii="Times New Roman" w:eastAsia="Times New Roman" w:hAnsi="Times New Roman"/>
          <w:sz w:val="24"/>
          <w:szCs w:val="24"/>
          <w:lang w:eastAsia="cs-CZ"/>
        </w:rPr>
        <w:t xml:space="preserve"> </w:t>
      </w:r>
      <w:r w:rsidR="00A2053C" w:rsidRPr="00887C4C">
        <w:rPr>
          <w:rFonts w:ascii="Times New Roman" w:eastAsia="Times New Roman" w:hAnsi="Times New Roman"/>
          <w:sz w:val="24"/>
          <w:szCs w:val="24"/>
          <w:lang w:eastAsia="cs-CZ"/>
        </w:rPr>
        <w:t>které mu Objednatel sdělí</w:t>
      </w:r>
      <w:r w:rsidR="00745974" w:rsidRPr="00887C4C">
        <w:rPr>
          <w:rFonts w:ascii="Times New Roman" w:eastAsia="Times New Roman" w:hAnsi="Times New Roman"/>
          <w:sz w:val="24"/>
          <w:szCs w:val="24"/>
          <w:lang w:eastAsia="cs-CZ"/>
        </w:rPr>
        <w:t>,</w:t>
      </w:r>
      <w:r w:rsidRPr="00887C4C">
        <w:rPr>
          <w:rFonts w:ascii="Times New Roman" w:eastAsia="Times New Roman" w:hAnsi="Times New Roman"/>
          <w:sz w:val="24"/>
          <w:szCs w:val="24"/>
          <w:lang w:eastAsia="cs-CZ"/>
        </w:rPr>
        <w:t xml:space="preserve"> </w:t>
      </w:r>
      <w:r w:rsidR="00A2053C" w:rsidRPr="00887C4C">
        <w:rPr>
          <w:rFonts w:ascii="Times New Roman" w:eastAsia="Times New Roman" w:hAnsi="Times New Roman"/>
          <w:sz w:val="24"/>
          <w:szCs w:val="24"/>
          <w:lang w:eastAsia="cs-CZ"/>
        </w:rPr>
        <w:t xml:space="preserve">a s </w:t>
      </w:r>
      <w:r w:rsidR="00EA214A" w:rsidRPr="00887C4C">
        <w:rPr>
          <w:rFonts w:ascii="Times New Roman" w:hAnsi="Times New Roman"/>
          <w:sz w:val="24"/>
          <w:szCs w:val="24"/>
        </w:rPr>
        <w:t>Nařízení</w:t>
      </w:r>
      <w:r w:rsidR="00A2053C" w:rsidRPr="00887C4C">
        <w:rPr>
          <w:rFonts w:ascii="Times New Roman" w:hAnsi="Times New Roman"/>
          <w:sz w:val="24"/>
          <w:szCs w:val="24"/>
        </w:rPr>
        <w:t>m</w:t>
      </w:r>
      <w:r w:rsidR="00EA214A" w:rsidRPr="00887C4C">
        <w:rPr>
          <w:rFonts w:ascii="Times New Roman" w:hAnsi="Times New Roman"/>
          <w:sz w:val="24"/>
          <w:szCs w:val="24"/>
        </w:rPr>
        <w:t xml:space="preserve"> Evropského parlamentu a Rady (EU) 2016/679 o ochraně fyzických osob v souvislosti se zpracováním osobních údajů a o volném pohybu těchto údajů </w:t>
      </w:r>
      <w:r w:rsidRPr="00887C4C">
        <w:rPr>
          <w:rFonts w:ascii="Times New Roman" w:eastAsia="Times New Roman" w:hAnsi="Times New Roman"/>
          <w:sz w:val="24"/>
          <w:szCs w:val="24"/>
          <w:lang w:eastAsia="cs-CZ"/>
        </w:rPr>
        <w:t>vztahujícími se k předmětu plnění, a dále v souladu s veškerými technickými normami, které se k plněním poskytovaným na základě této Smlouvy vztahují.</w:t>
      </w:r>
    </w:p>
    <w:p w14:paraId="67B382D7" w14:textId="234A356B" w:rsidR="00AD283E" w:rsidRPr="00887C4C" w:rsidRDefault="00AD283E" w:rsidP="004A3504">
      <w:pPr>
        <w:pStyle w:val="Odstavecseseznamem"/>
        <w:widowControl w:val="0"/>
        <w:spacing w:after="120" w:line="240" w:lineRule="auto"/>
        <w:ind w:left="567"/>
        <w:contextualSpacing w:val="0"/>
        <w:jc w:val="both"/>
        <w:rPr>
          <w:rFonts w:ascii="Times New Roman" w:eastAsia="Times New Roman" w:hAnsi="Times New Roman"/>
          <w:sz w:val="24"/>
          <w:szCs w:val="24"/>
          <w:lang w:eastAsia="cs-CZ"/>
        </w:rPr>
      </w:pPr>
    </w:p>
    <w:bookmarkEnd w:id="1"/>
    <w:p w14:paraId="456F9F43" w14:textId="5FD2CBB4" w:rsidR="00D263E3" w:rsidRPr="00887C4C" w:rsidRDefault="00950D28" w:rsidP="004A3504">
      <w:pPr>
        <w:pStyle w:val="Odstavecseseznamem"/>
        <w:widowControl w:val="0"/>
        <w:numPr>
          <w:ilvl w:val="0"/>
          <w:numId w:val="2"/>
        </w:numPr>
        <w:spacing w:after="120" w:line="240" w:lineRule="auto"/>
        <w:ind w:left="567" w:hanging="567"/>
        <w:contextualSpacing w:val="0"/>
        <w:jc w:val="both"/>
        <w:rPr>
          <w:rFonts w:ascii="Times New Roman" w:hAnsi="Times New Roman"/>
          <w:b/>
          <w:bCs/>
          <w:sz w:val="24"/>
          <w:szCs w:val="24"/>
          <w:u w:val="single"/>
        </w:rPr>
      </w:pPr>
      <w:r w:rsidRPr="00887C4C">
        <w:rPr>
          <w:rFonts w:ascii="Times New Roman" w:hAnsi="Times New Roman"/>
          <w:b/>
          <w:bCs/>
          <w:sz w:val="24"/>
          <w:szCs w:val="24"/>
          <w:u w:val="single"/>
        </w:rPr>
        <w:t>Práva a p</w:t>
      </w:r>
      <w:r w:rsidR="00D263E3" w:rsidRPr="00887C4C">
        <w:rPr>
          <w:rFonts w:ascii="Times New Roman" w:hAnsi="Times New Roman"/>
          <w:b/>
          <w:bCs/>
          <w:sz w:val="24"/>
          <w:szCs w:val="24"/>
          <w:u w:val="single"/>
        </w:rPr>
        <w:t xml:space="preserve">ovinnosti </w:t>
      </w:r>
      <w:r w:rsidR="00712710" w:rsidRPr="00887C4C">
        <w:rPr>
          <w:rFonts w:ascii="Times New Roman" w:hAnsi="Times New Roman"/>
          <w:b/>
          <w:bCs/>
          <w:sz w:val="24"/>
          <w:szCs w:val="24"/>
          <w:u w:val="single"/>
        </w:rPr>
        <w:t xml:space="preserve">Smluvních stran </w:t>
      </w:r>
      <w:r w:rsidR="00A47933" w:rsidRPr="00887C4C">
        <w:rPr>
          <w:rFonts w:ascii="Times New Roman" w:hAnsi="Times New Roman"/>
          <w:b/>
          <w:bCs/>
          <w:sz w:val="24"/>
          <w:szCs w:val="24"/>
          <w:u w:val="single"/>
        </w:rPr>
        <w:t>související s </w:t>
      </w:r>
      <w:r w:rsidR="00D263E3" w:rsidRPr="00887C4C">
        <w:rPr>
          <w:rFonts w:ascii="Times New Roman" w:hAnsi="Times New Roman"/>
          <w:b/>
          <w:bCs/>
          <w:sz w:val="24"/>
          <w:szCs w:val="24"/>
          <w:u w:val="single"/>
        </w:rPr>
        <w:t>pr</w:t>
      </w:r>
      <w:r w:rsidR="00DF267A" w:rsidRPr="00887C4C">
        <w:rPr>
          <w:rFonts w:ascii="Times New Roman" w:hAnsi="Times New Roman"/>
          <w:b/>
          <w:bCs/>
          <w:sz w:val="24"/>
          <w:szCs w:val="24"/>
          <w:u w:val="single"/>
        </w:rPr>
        <w:t>ovozováním Sběrného dvora</w:t>
      </w:r>
      <w:r w:rsidR="00A47933" w:rsidRPr="00887C4C">
        <w:rPr>
          <w:rFonts w:ascii="Times New Roman" w:hAnsi="Times New Roman"/>
          <w:b/>
          <w:bCs/>
          <w:sz w:val="24"/>
          <w:szCs w:val="24"/>
          <w:u w:val="single"/>
        </w:rPr>
        <w:t>, představující zařízení pro sběr Odpadů</w:t>
      </w:r>
    </w:p>
    <w:p w14:paraId="23A14EDF" w14:textId="34DD9CDF" w:rsidR="00A47933" w:rsidRPr="00887C4C" w:rsidRDefault="00A47933" w:rsidP="004A3504">
      <w:pPr>
        <w:pStyle w:val="Odstavecseseznamem"/>
        <w:widowControl w:val="0"/>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r w:rsidRPr="00887C4C">
        <w:rPr>
          <w:rFonts w:ascii="Times New Roman" w:eastAsia="Times New Roman" w:hAnsi="Times New Roman"/>
          <w:sz w:val="24"/>
          <w:szCs w:val="24"/>
          <w:lang w:eastAsia="cs-CZ"/>
        </w:rPr>
        <w:t>Při provozování Sběrného dvora, představující zařízení pro sběr Odpadů, je Dodavatel povinen zajistit splnění požadavků stanovených zvláštními právními předpisy na ochranu životního prostředí a zdraví lidí.</w:t>
      </w:r>
    </w:p>
    <w:p w14:paraId="703E5725" w14:textId="3F8068DD" w:rsidR="00A47933" w:rsidRPr="00887C4C" w:rsidRDefault="002A4753" w:rsidP="004A3504">
      <w:pPr>
        <w:pStyle w:val="Odstavecseseznamem"/>
        <w:widowControl w:val="0"/>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r w:rsidRPr="00887C4C">
        <w:rPr>
          <w:rFonts w:ascii="Times New Roman" w:eastAsia="Times New Roman" w:hAnsi="Times New Roman"/>
          <w:sz w:val="24"/>
          <w:szCs w:val="24"/>
          <w:lang w:eastAsia="cs-CZ"/>
        </w:rPr>
        <w:t>Sběrný dvůr</w:t>
      </w:r>
      <w:r w:rsidR="00A47933" w:rsidRPr="00887C4C">
        <w:rPr>
          <w:rFonts w:ascii="Times New Roman" w:eastAsia="Times New Roman" w:hAnsi="Times New Roman"/>
          <w:sz w:val="24"/>
          <w:szCs w:val="24"/>
          <w:lang w:eastAsia="cs-CZ"/>
        </w:rPr>
        <w:t>, představující zařízení pro sběr Odpadů, je Dodavatel povinen provozovat a vybavit tak, aby nedocházelo ke znečišťování přístupových cest a jejího okolí sbíranými Odpady.</w:t>
      </w:r>
    </w:p>
    <w:p w14:paraId="4B62140D" w14:textId="4FFD1444" w:rsidR="002A4753" w:rsidRPr="00887C4C" w:rsidRDefault="002426D1" w:rsidP="004A3504">
      <w:pPr>
        <w:pStyle w:val="Odstavecseseznamem"/>
        <w:widowControl w:val="0"/>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r w:rsidRPr="00887C4C">
        <w:rPr>
          <w:rFonts w:ascii="Times New Roman" w:eastAsia="Times New Roman" w:hAnsi="Times New Roman"/>
          <w:sz w:val="24"/>
          <w:szCs w:val="24"/>
          <w:lang w:eastAsia="cs-CZ"/>
        </w:rPr>
        <w:t xml:space="preserve">V souvislosti s provozováním Sběrného dvora, představující zařízení pro sběr Odpadů, musí být plněny </w:t>
      </w:r>
      <w:r w:rsidR="00A47933" w:rsidRPr="00887C4C">
        <w:rPr>
          <w:rFonts w:ascii="Times New Roman" w:eastAsia="Times New Roman" w:hAnsi="Times New Roman"/>
          <w:sz w:val="24"/>
          <w:szCs w:val="24"/>
          <w:lang w:eastAsia="cs-CZ"/>
        </w:rPr>
        <w:t xml:space="preserve">požadavky stanovené ZOO a předpisy vydanými k jeho provedení (zejména vyhláškou č. </w:t>
      </w:r>
      <w:r w:rsidR="00D27F7A" w:rsidRPr="00887C4C">
        <w:rPr>
          <w:rFonts w:ascii="Times New Roman" w:eastAsia="Times New Roman" w:hAnsi="Times New Roman"/>
          <w:sz w:val="24"/>
          <w:szCs w:val="24"/>
          <w:lang w:eastAsia="cs-CZ"/>
        </w:rPr>
        <w:t>27</w:t>
      </w:r>
      <w:r w:rsidR="00A47933" w:rsidRPr="00887C4C">
        <w:rPr>
          <w:rFonts w:ascii="Times New Roman" w:eastAsia="Times New Roman" w:hAnsi="Times New Roman"/>
          <w:sz w:val="24"/>
          <w:szCs w:val="24"/>
          <w:lang w:eastAsia="cs-CZ"/>
        </w:rPr>
        <w:t>3/20</w:t>
      </w:r>
      <w:r w:rsidR="00D27F7A" w:rsidRPr="00887C4C">
        <w:rPr>
          <w:rFonts w:ascii="Times New Roman" w:eastAsia="Times New Roman" w:hAnsi="Times New Roman"/>
          <w:sz w:val="24"/>
          <w:szCs w:val="24"/>
          <w:lang w:eastAsia="cs-CZ"/>
        </w:rPr>
        <w:t>2</w:t>
      </w:r>
      <w:r w:rsidR="00A47933" w:rsidRPr="00887C4C">
        <w:rPr>
          <w:rFonts w:ascii="Times New Roman" w:eastAsia="Times New Roman" w:hAnsi="Times New Roman"/>
          <w:sz w:val="24"/>
          <w:szCs w:val="24"/>
          <w:lang w:eastAsia="cs-CZ"/>
        </w:rPr>
        <w:t>1 Sb.)</w:t>
      </w:r>
      <w:r w:rsidRPr="00887C4C">
        <w:rPr>
          <w:rFonts w:ascii="Times New Roman" w:eastAsia="Times New Roman" w:hAnsi="Times New Roman"/>
          <w:sz w:val="24"/>
          <w:szCs w:val="24"/>
          <w:lang w:eastAsia="cs-CZ"/>
        </w:rPr>
        <w:t xml:space="preserve">, včetně požadavků kladených na </w:t>
      </w:r>
      <w:r w:rsidR="00A47933" w:rsidRPr="00887C4C">
        <w:rPr>
          <w:rFonts w:ascii="Times New Roman" w:eastAsia="Times New Roman" w:hAnsi="Times New Roman"/>
          <w:sz w:val="24"/>
          <w:szCs w:val="24"/>
          <w:lang w:eastAsia="cs-CZ"/>
        </w:rPr>
        <w:t xml:space="preserve">její vybavení, zejména musí být </w:t>
      </w:r>
      <w:r w:rsidRPr="00887C4C">
        <w:rPr>
          <w:rFonts w:ascii="Times New Roman" w:eastAsia="Times New Roman" w:hAnsi="Times New Roman"/>
          <w:sz w:val="24"/>
          <w:szCs w:val="24"/>
          <w:lang w:eastAsia="cs-CZ"/>
        </w:rPr>
        <w:t xml:space="preserve">tato část Sběrného dvora </w:t>
      </w:r>
      <w:r w:rsidR="00A47933" w:rsidRPr="00887C4C">
        <w:rPr>
          <w:rFonts w:ascii="Times New Roman" w:eastAsia="Times New Roman" w:hAnsi="Times New Roman"/>
          <w:sz w:val="24"/>
          <w:szCs w:val="24"/>
          <w:lang w:eastAsia="cs-CZ"/>
        </w:rPr>
        <w:t>vybavena doprovodnými zařízeními (zejména manipulačními a skladovacími prostory, technickými prostředky umožňujícími příjem odpadů), monitorovacím systémem předpokládaných dopadů provozu zařízení na jednotlivé složky životního prostředí včetně pracovního prostředí odpovídajícím typu zařízení a druhům odpadů, se</w:t>
      </w:r>
      <w:r w:rsidR="00584943" w:rsidRPr="00887C4C">
        <w:rPr>
          <w:rFonts w:ascii="Times New Roman" w:eastAsia="Times New Roman" w:hAnsi="Times New Roman"/>
          <w:sz w:val="24"/>
          <w:szCs w:val="24"/>
          <w:lang w:eastAsia="cs-CZ"/>
        </w:rPr>
        <w:t> </w:t>
      </w:r>
      <w:r w:rsidR="00A47933" w:rsidRPr="00887C4C">
        <w:rPr>
          <w:rFonts w:ascii="Times New Roman" w:eastAsia="Times New Roman" w:hAnsi="Times New Roman"/>
          <w:sz w:val="24"/>
          <w:szCs w:val="24"/>
          <w:lang w:eastAsia="cs-CZ"/>
        </w:rPr>
        <w:t>kterými je v něm nakládáno, technickým vybavením anebo organizačním opatřením zabraňujícím přístupu nepovolaných osob a využívání nebo odstraňování odpadu v rozporu s provozním řádem a právními předpisy a informační tabulí čitelnou z volně přístupného prostranství před zařízením se stanovenými údaji.</w:t>
      </w:r>
    </w:p>
    <w:p w14:paraId="16744124" w14:textId="5285A970" w:rsidR="000E413C" w:rsidRPr="00BA71A8" w:rsidRDefault="000E413C" w:rsidP="004A3504">
      <w:pPr>
        <w:pStyle w:val="Odstavecseseznamem"/>
        <w:widowControl w:val="0"/>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r w:rsidRPr="00887C4C">
        <w:rPr>
          <w:rFonts w:ascii="Times New Roman" w:eastAsia="Times New Roman" w:hAnsi="Times New Roman"/>
          <w:sz w:val="24"/>
          <w:szCs w:val="24"/>
          <w:lang w:eastAsia="cs-CZ"/>
        </w:rPr>
        <w:t xml:space="preserve">Dodavatel se zavazuje </w:t>
      </w:r>
      <w:r w:rsidR="00D96F57" w:rsidRPr="00887C4C">
        <w:rPr>
          <w:rFonts w:ascii="Times New Roman" w:eastAsia="Times New Roman" w:hAnsi="Times New Roman"/>
          <w:sz w:val="24"/>
          <w:szCs w:val="24"/>
          <w:lang w:eastAsia="cs-CZ"/>
        </w:rPr>
        <w:t xml:space="preserve">zajistit všechna potřebná správní povolení pro výkon své činnosti a </w:t>
      </w:r>
      <w:r w:rsidR="00D96F57" w:rsidRPr="00361B3B">
        <w:rPr>
          <w:rFonts w:ascii="Times New Roman" w:eastAsia="Times New Roman" w:hAnsi="Times New Roman"/>
          <w:sz w:val="24"/>
          <w:szCs w:val="24"/>
          <w:lang w:eastAsia="cs-CZ"/>
        </w:rPr>
        <w:t>provozování Sběrného dvora tak, aby mohl být provoz Sběrného dvora dodavatelem zahájen k 1.1.2027.</w:t>
      </w:r>
      <w:r w:rsidR="00D96F57" w:rsidRPr="00887C4C">
        <w:rPr>
          <w:rFonts w:ascii="Times New Roman" w:eastAsia="Times New Roman" w:hAnsi="Times New Roman"/>
          <w:sz w:val="24"/>
          <w:szCs w:val="24"/>
          <w:lang w:eastAsia="cs-CZ"/>
        </w:rPr>
        <w:t xml:space="preserve"> </w:t>
      </w:r>
      <w:r w:rsidRPr="00887C4C">
        <w:rPr>
          <w:rFonts w:ascii="Times New Roman" w:eastAsia="Times New Roman" w:hAnsi="Times New Roman"/>
          <w:bCs/>
          <w:sz w:val="24"/>
          <w:szCs w:val="24"/>
          <w:lang w:eastAsia="ar-SA"/>
        </w:rPr>
        <w:t xml:space="preserve"> </w:t>
      </w:r>
    </w:p>
    <w:p w14:paraId="229CA392" w14:textId="77777777" w:rsidR="00BA71A8" w:rsidRPr="00887C4C" w:rsidRDefault="00BA71A8" w:rsidP="00BA71A8">
      <w:pPr>
        <w:pStyle w:val="Odstavecseseznamem"/>
        <w:widowControl w:val="0"/>
        <w:spacing w:after="120" w:line="240" w:lineRule="auto"/>
        <w:ind w:left="567"/>
        <w:contextualSpacing w:val="0"/>
        <w:jc w:val="both"/>
        <w:rPr>
          <w:rFonts w:ascii="Times New Roman" w:eastAsia="Times New Roman" w:hAnsi="Times New Roman"/>
          <w:sz w:val="24"/>
          <w:szCs w:val="24"/>
          <w:lang w:eastAsia="cs-CZ"/>
        </w:rPr>
      </w:pPr>
    </w:p>
    <w:p w14:paraId="5078C291" w14:textId="7C6033F1" w:rsidR="000E413C" w:rsidRPr="00887C4C" w:rsidRDefault="000E413C" w:rsidP="004A3504">
      <w:pPr>
        <w:pStyle w:val="Odstavecseseznamem"/>
        <w:widowControl w:val="0"/>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r w:rsidRPr="00887C4C">
        <w:rPr>
          <w:rFonts w:ascii="Times New Roman" w:eastAsia="Times New Roman" w:hAnsi="Times New Roman"/>
          <w:bCs/>
          <w:sz w:val="24"/>
          <w:szCs w:val="24"/>
          <w:lang w:eastAsia="ar-SA"/>
        </w:rPr>
        <w:lastRenderedPageBreak/>
        <w:t xml:space="preserve">Dodavatel se zavazuje vybavit Sběrný dvůr stroji a zařízeními, které jsou podmínkou </w:t>
      </w:r>
      <w:r w:rsidRPr="00887C4C">
        <w:rPr>
          <w:rFonts w:ascii="Times New Roman" w:hAnsi="Times New Roman"/>
          <w:sz w:val="24"/>
          <w:szCs w:val="24"/>
        </w:rPr>
        <w:t>pro řádný provoz. Stroji a zařízeními se rozumí vybavení minimálně velkokapacitními kontejnery</w:t>
      </w:r>
      <w:r w:rsidR="009A5C80">
        <w:rPr>
          <w:rFonts w:ascii="Times New Roman" w:hAnsi="Times New Roman"/>
          <w:sz w:val="24"/>
          <w:szCs w:val="24"/>
        </w:rPr>
        <w:t xml:space="preserve"> (minimálně 4x </w:t>
      </w:r>
      <w:proofErr w:type="gramStart"/>
      <w:r w:rsidR="009A5C80">
        <w:rPr>
          <w:rFonts w:ascii="Times New Roman" w:hAnsi="Times New Roman"/>
          <w:sz w:val="24"/>
          <w:szCs w:val="24"/>
        </w:rPr>
        <w:t>3m</w:t>
      </w:r>
      <w:r w:rsidR="009A5C80" w:rsidRPr="009A5C80">
        <w:rPr>
          <w:rFonts w:ascii="Times New Roman" w:hAnsi="Times New Roman"/>
          <w:sz w:val="24"/>
          <w:szCs w:val="24"/>
          <w:vertAlign w:val="superscript"/>
        </w:rPr>
        <w:t>3</w:t>
      </w:r>
      <w:proofErr w:type="gramEnd"/>
      <w:r w:rsidRPr="00887C4C">
        <w:rPr>
          <w:rFonts w:ascii="Times New Roman" w:hAnsi="Times New Roman"/>
          <w:sz w:val="24"/>
          <w:szCs w:val="24"/>
        </w:rPr>
        <w:t xml:space="preserve">, </w:t>
      </w:r>
      <w:r w:rsidR="009A5C80">
        <w:rPr>
          <w:rFonts w:ascii="Times New Roman" w:hAnsi="Times New Roman"/>
          <w:sz w:val="24"/>
          <w:szCs w:val="24"/>
        </w:rPr>
        <w:t xml:space="preserve">1x </w:t>
      </w:r>
      <w:proofErr w:type="gramStart"/>
      <w:r w:rsidR="009A5C80">
        <w:rPr>
          <w:rFonts w:ascii="Times New Roman" w:hAnsi="Times New Roman"/>
          <w:sz w:val="24"/>
          <w:szCs w:val="24"/>
        </w:rPr>
        <w:t>6m</w:t>
      </w:r>
      <w:r w:rsidR="009A5C80" w:rsidRPr="009A5C80">
        <w:rPr>
          <w:rFonts w:ascii="Times New Roman" w:hAnsi="Times New Roman"/>
          <w:sz w:val="24"/>
          <w:szCs w:val="24"/>
          <w:vertAlign w:val="superscript"/>
        </w:rPr>
        <w:t>3</w:t>
      </w:r>
      <w:proofErr w:type="gramEnd"/>
      <w:r w:rsidR="009A5C80">
        <w:rPr>
          <w:rFonts w:ascii="Times New Roman" w:hAnsi="Times New Roman"/>
          <w:sz w:val="24"/>
          <w:szCs w:val="24"/>
        </w:rPr>
        <w:t xml:space="preserve"> s víkem, 2x </w:t>
      </w:r>
      <w:proofErr w:type="gramStart"/>
      <w:r w:rsidR="009A5C80">
        <w:rPr>
          <w:rFonts w:ascii="Times New Roman" w:hAnsi="Times New Roman"/>
          <w:sz w:val="24"/>
          <w:szCs w:val="24"/>
        </w:rPr>
        <w:t>9m</w:t>
      </w:r>
      <w:r w:rsidR="009A5C80" w:rsidRPr="009A5C80">
        <w:rPr>
          <w:rFonts w:ascii="Times New Roman" w:hAnsi="Times New Roman"/>
          <w:sz w:val="24"/>
          <w:szCs w:val="24"/>
          <w:vertAlign w:val="superscript"/>
        </w:rPr>
        <w:t>3</w:t>
      </w:r>
      <w:proofErr w:type="gramEnd"/>
      <w:r w:rsidR="009A5C80">
        <w:rPr>
          <w:rFonts w:ascii="Times New Roman" w:hAnsi="Times New Roman"/>
          <w:sz w:val="24"/>
          <w:szCs w:val="24"/>
        </w:rPr>
        <w:t>, 3x 30m</w:t>
      </w:r>
      <w:proofErr w:type="gramStart"/>
      <w:r w:rsidR="009A5C80" w:rsidRPr="009A5C80">
        <w:rPr>
          <w:rFonts w:ascii="Times New Roman" w:hAnsi="Times New Roman"/>
          <w:sz w:val="24"/>
          <w:szCs w:val="24"/>
          <w:vertAlign w:val="superscript"/>
        </w:rPr>
        <w:t>3</w:t>
      </w:r>
      <w:r w:rsidR="009A5C80">
        <w:rPr>
          <w:rFonts w:ascii="Times New Roman" w:hAnsi="Times New Roman"/>
          <w:sz w:val="24"/>
          <w:szCs w:val="24"/>
        </w:rPr>
        <w:t>,  1</w:t>
      </w:r>
      <w:proofErr w:type="gramEnd"/>
      <w:r w:rsidR="009A5C80">
        <w:rPr>
          <w:rFonts w:ascii="Times New Roman" w:hAnsi="Times New Roman"/>
          <w:sz w:val="24"/>
          <w:szCs w:val="24"/>
        </w:rPr>
        <w:t xml:space="preserve">x </w:t>
      </w:r>
      <w:proofErr w:type="gramStart"/>
      <w:r w:rsidR="009A5C80">
        <w:rPr>
          <w:rFonts w:ascii="Times New Roman" w:hAnsi="Times New Roman"/>
          <w:sz w:val="24"/>
          <w:szCs w:val="24"/>
        </w:rPr>
        <w:t>40m</w:t>
      </w:r>
      <w:r w:rsidR="009A5C80" w:rsidRPr="009A5C80">
        <w:rPr>
          <w:rFonts w:ascii="Times New Roman" w:hAnsi="Times New Roman"/>
          <w:sz w:val="24"/>
          <w:szCs w:val="24"/>
          <w:vertAlign w:val="superscript"/>
        </w:rPr>
        <w:t>3</w:t>
      </w:r>
      <w:proofErr w:type="gramEnd"/>
      <w:r w:rsidR="009A5C80">
        <w:rPr>
          <w:rFonts w:ascii="Times New Roman" w:hAnsi="Times New Roman"/>
          <w:sz w:val="24"/>
          <w:szCs w:val="24"/>
        </w:rPr>
        <w:t>), 1x lis na druhotné suroviny, 1x manipulátor</w:t>
      </w:r>
      <w:r w:rsidRPr="00887C4C">
        <w:rPr>
          <w:rFonts w:ascii="Times New Roman" w:hAnsi="Times New Roman"/>
          <w:sz w:val="24"/>
          <w:szCs w:val="24"/>
        </w:rPr>
        <w:t>, nádob</w:t>
      </w:r>
      <w:r w:rsidR="009A5C80">
        <w:rPr>
          <w:rFonts w:ascii="Times New Roman" w:hAnsi="Times New Roman"/>
          <w:sz w:val="24"/>
          <w:szCs w:val="24"/>
        </w:rPr>
        <w:t>y</w:t>
      </w:r>
      <w:r w:rsidRPr="00887C4C">
        <w:rPr>
          <w:rFonts w:ascii="Times New Roman" w:hAnsi="Times New Roman"/>
          <w:sz w:val="24"/>
          <w:szCs w:val="24"/>
        </w:rPr>
        <w:t xml:space="preserve"> na sběr Odpadů definovan</w:t>
      </w:r>
      <w:r w:rsidR="009A5C80">
        <w:rPr>
          <w:rFonts w:ascii="Times New Roman" w:hAnsi="Times New Roman"/>
          <w:sz w:val="24"/>
          <w:szCs w:val="24"/>
        </w:rPr>
        <w:t>é</w:t>
      </w:r>
      <w:r w:rsidRPr="00887C4C">
        <w:rPr>
          <w:rFonts w:ascii="Times New Roman" w:hAnsi="Times New Roman"/>
          <w:sz w:val="24"/>
          <w:szCs w:val="24"/>
        </w:rPr>
        <w:t xml:space="preserve"> této Smlouvě, a to </w:t>
      </w:r>
      <w:r w:rsidR="001462BF" w:rsidRPr="00887C4C">
        <w:rPr>
          <w:rFonts w:ascii="Times New Roman" w:eastAsia="Times New Roman" w:hAnsi="Times New Roman"/>
          <w:sz w:val="24"/>
          <w:szCs w:val="24"/>
          <w:lang w:eastAsia="cs-CZ"/>
        </w:rPr>
        <w:t>tak, aby mohl být provoz Sběrného dvora dodavatelem zahájen k 1.1.2027</w:t>
      </w:r>
      <w:r w:rsidRPr="00887C4C">
        <w:rPr>
          <w:rFonts w:ascii="Times New Roman" w:eastAsia="Times New Roman" w:hAnsi="Times New Roman"/>
          <w:bCs/>
          <w:sz w:val="24"/>
          <w:szCs w:val="24"/>
          <w:lang w:eastAsia="ar-SA"/>
        </w:rPr>
        <w:t>.</w:t>
      </w:r>
    </w:p>
    <w:p w14:paraId="572EC0C4" w14:textId="32138038" w:rsidR="00A47933" w:rsidRPr="00887C4C" w:rsidRDefault="00A47933" w:rsidP="004A3504">
      <w:pPr>
        <w:pStyle w:val="Odstavecseseznamem"/>
        <w:widowControl w:val="0"/>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r w:rsidRPr="00887C4C">
        <w:rPr>
          <w:rFonts w:ascii="Times New Roman" w:eastAsia="Times New Roman" w:hAnsi="Times New Roman"/>
          <w:sz w:val="24"/>
          <w:szCs w:val="24"/>
          <w:lang w:eastAsia="cs-CZ"/>
        </w:rPr>
        <w:t xml:space="preserve">Jednotlivé činnosti prováděné </w:t>
      </w:r>
      <w:r w:rsidR="002426D1" w:rsidRPr="00887C4C">
        <w:rPr>
          <w:rFonts w:ascii="Times New Roman" w:eastAsia="Times New Roman" w:hAnsi="Times New Roman"/>
          <w:sz w:val="24"/>
          <w:szCs w:val="24"/>
          <w:lang w:eastAsia="cs-CZ"/>
        </w:rPr>
        <w:t xml:space="preserve">Dodavatelem v části </w:t>
      </w:r>
      <w:r w:rsidRPr="00887C4C">
        <w:rPr>
          <w:rFonts w:ascii="Times New Roman" w:eastAsia="Times New Roman" w:hAnsi="Times New Roman"/>
          <w:sz w:val="24"/>
          <w:szCs w:val="24"/>
          <w:lang w:eastAsia="cs-CZ"/>
        </w:rPr>
        <w:t xml:space="preserve">Sběrného dvora, </w:t>
      </w:r>
      <w:r w:rsidR="002426D1" w:rsidRPr="00887C4C">
        <w:rPr>
          <w:rFonts w:ascii="Times New Roman" w:eastAsia="Times New Roman" w:hAnsi="Times New Roman"/>
          <w:sz w:val="24"/>
          <w:szCs w:val="24"/>
          <w:lang w:eastAsia="cs-CZ"/>
        </w:rPr>
        <w:t xml:space="preserve">představující zařízení pro sběr Odpadů, zejména činnosti související s </w:t>
      </w:r>
      <w:r w:rsidRPr="00887C4C">
        <w:rPr>
          <w:rFonts w:ascii="Times New Roman" w:eastAsia="Times New Roman" w:hAnsi="Times New Roman"/>
          <w:sz w:val="24"/>
          <w:szCs w:val="24"/>
          <w:lang w:eastAsia="cs-CZ"/>
        </w:rPr>
        <w:t>přejímk</w:t>
      </w:r>
      <w:r w:rsidR="002426D1" w:rsidRPr="00887C4C">
        <w:rPr>
          <w:rFonts w:ascii="Times New Roman" w:eastAsia="Times New Roman" w:hAnsi="Times New Roman"/>
          <w:sz w:val="24"/>
          <w:szCs w:val="24"/>
          <w:lang w:eastAsia="cs-CZ"/>
        </w:rPr>
        <w:t>ou</w:t>
      </w:r>
      <w:r w:rsidRPr="00887C4C">
        <w:rPr>
          <w:rFonts w:ascii="Times New Roman" w:eastAsia="Times New Roman" w:hAnsi="Times New Roman"/>
          <w:sz w:val="24"/>
          <w:szCs w:val="24"/>
          <w:lang w:eastAsia="cs-CZ"/>
        </w:rPr>
        <w:t xml:space="preserve"> Odpadů do zařízení a jejich shromažďování v rámci dané části Sběrného dvora, bud</w:t>
      </w:r>
      <w:r w:rsidR="002426D1" w:rsidRPr="00887C4C">
        <w:rPr>
          <w:rFonts w:ascii="Times New Roman" w:eastAsia="Times New Roman" w:hAnsi="Times New Roman"/>
          <w:sz w:val="24"/>
          <w:szCs w:val="24"/>
          <w:lang w:eastAsia="cs-CZ"/>
        </w:rPr>
        <w:t>e Dodavatel</w:t>
      </w:r>
      <w:r w:rsidRPr="00887C4C">
        <w:rPr>
          <w:rFonts w:ascii="Times New Roman" w:eastAsia="Times New Roman" w:hAnsi="Times New Roman"/>
          <w:sz w:val="24"/>
          <w:szCs w:val="24"/>
          <w:lang w:eastAsia="cs-CZ"/>
        </w:rPr>
        <w:t xml:space="preserve"> provádě</w:t>
      </w:r>
      <w:r w:rsidR="002426D1" w:rsidRPr="00887C4C">
        <w:rPr>
          <w:rFonts w:ascii="Times New Roman" w:eastAsia="Times New Roman" w:hAnsi="Times New Roman"/>
          <w:sz w:val="24"/>
          <w:szCs w:val="24"/>
          <w:lang w:eastAsia="cs-CZ"/>
        </w:rPr>
        <w:t>t</w:t>
      </w:r>
      <w:r w:rsidRPr="00887C4C">
        <w:rPr>
          <w:rFonts w:ascii="Times New Roman" w:eastAsia="Times New Roman" w:hAnsi="Times New Roman"/>
          <w:sz w:val="24"/>
          <w:szCs w:val="24"/>
          <w:lang w:eastAsia="cs-CZ"/>
        </w:rPr>
        <w:t xml:space="preserve"> v souladu s požadavky stanovenými v ZOO a předpisy vydanými k jeho provedení (zejména vyhláš</w:t>
      </w:r>
      <w:r w:rsidR="002426D1" w:rsidRPr="00887C4C">
        <w:rPr>
          <w:rFonts w:ascii="Times New Roman" w:eastAsia="Times New Roman" w:hAnsi="Times New Roman"/>
          <w:sz w:val="24"/>
          <w:szCs w:val="24"/>
          <w:lang w:eastAsia="cs-CZ"/>
        </w:rPr>
        <w:t>ce</w:t>
      </w:r>
      <w:r w:rsidRPr="00887C4C">
        <w:rPr>
          <w:rFonts w:ascii="Times New Roman" w:eastAsia="Times New Roman" w:hAnsi="Times New Roman"/>
          <w:sz w:val="24"/>
          <w:szCs w:val="24"/>
          <w:lang w:eastAsia="cs-CZ"/>
        </w:rPr>
        <w:t xml:space="preserve"> č. </w:t>
      </w:r>
      <w:r w:rsidR="00EF1133" w:rsidRPr="00887C4C">
        <w:rPr>
          <w:rFonts w:ascii="Times New Roman" w:eastAsia="Times New Roman" w:hAnsi="Times New Roman"/>
          <w:sz w:val="24"/>
          <w:szCs w:val="24"/>
          <w:lang w:eastAsia="cs-CZ"/>
        </w:rPr>
        <w:t>27</w:t>
      </w:r>
      <w:r w:rsidRPr="00887C4C">
        <w:rPr>
          <w:rFonts w:ascii="Times New Roman" w:eastAsia="Times New Roman" w:hAnsi="Times New Roman"/>
          <w:sz w:val="24"/>
          <w:szCs w:val="24"/>
          <w:lang w:eastAsia="cs-CZ"/>
        </w:rPr>
        <w:t>3/20</w:t>
      </w:r>
      <w:r w:rsidR="00EF1133" w:rsidRPr="00887C4C">
        <w:rPr>
          <w:rFonts w:ascii="Times New Roman" w:eastAsia="Times New Roman" w:hAnsi="Times New Roman"/>
          <w:sz w:val="24"/>
          <w:szCs w:val="24"/>
          <w:lang w:eastAsia="cs-CZ"/>
        </w:rPr>
        <w:t>2</w:t>
      </w:r>
      <w:r w:rsidRPr="00887C4C">
        <w:rPr>
          <w:rFonts w:ascii="Times New Roman" w:eastAsia="Times New Roman" w:hAnsi="Times New Roman"/>
          <w:sz w:val="24"/>
          <w:szCs w:val="24"/>
          <w:lang w:eastAsia="cs-CZ"/>
        </w:rPr>
        <w:t>1 Sb.), zejména budou jednotlivé převzaté Odpady tříděny a soustřeďovány v odpovídajících shromažďovacích prostředcích či na</w:t>
      </w:r>
      <w:r w:rsidR="002426D1" w:rsidRPr="00887C4C">
        <w:rPr>
          <w:rFonts w:ascii="Times New Roman" w:eastAsia="Times New Roman" w:hAnsi="Times New Roman"/>
          <w:sz w:val="24"/>
          <w:szCs w:val="24"/>
          <w:lang w:eastAsia="cs-CZ"/>
        </w:rPr>
        <w:t> </w:t>
      </w:r>
      <w:r w:rsidRPr="00887C4C">
        <w:rPr>
          <w:rFonts w:ascii="Times New Roman" w:eastAsia="Times New Roman" w:hAnsi="Times New Roman"/>
          <w:sz w:val="24"/>
          <w:szCs w:val="24"/>
          <w:lang w:eastAsia="cs-CZ"/>
        </w:rPr>
        <w:t>shromažďovacích místech, odděleně podle jednotlivých kategorií a druhů, s tím, že při volbě shromažďovacího místa či umístění shromažďovacího prostředku musí být zohledněny otázky bezpečnosti při obsluze, požární bezpečnosti, dostupnosti a možnosti obsluhy mechanizačními a dopravními prostředky.</w:t>
      </w:r>
    </w:p>
    <w:p w14:paraId="480700D7" w14:textId="4F4D43FB" w:rsidR="002426D1" w:rsidRPr="00887C4C" w:rsidRDefault="002426D1" w:rsidP="004A3504">
      <w:pPr>
        <w:pStyle w:val="Odstavecseseznamem"/>
        <w:widowControl w:val="0"/>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r w:rsidRPr="00887C4C">
        <w:rPr>
          <w:rFonts w:ascii="Times New Roman" w:eastAsia="Times New Roman" w:hAnsi="Times New Roman"/>
          <w:sz w:val="24"/>
          <w:szCs w:val="24"/>
          <w:lang w:eastAsia="cs-CZ"/>
        </w:rPr>
        <w:t xml:space="preserve">Při převzetí Odpadu do části Sběrného dvora, představující zařízení pro sběr </w:t>
      </w:r>
      <w:r w:rsidR="0034248B" w:rsidRPr="00887C4C">
        <w:rPr>
          <w:rFonts w:ascii="Times New Roman" w:eastAsia="Times New Roman" w:hAnsi="Times New Roman"/>
          <w:sz w:val="24"/>
          <w:szCs w:val="24"/>
          <w:lang w:eastAsia="cs-CZ"/>
        </w:rPr>
        <w:t>O</w:t>
      </w:r>
      <w:r w:rsidRPr="00887C4C">
        <w:rPr>
          <w:rFonts w:ascii="Times New Roman" w:eastAsia="Times New Roman" w:hAnsi="Times New Roman"/>
          <w:sz w:val="24"/>
          <w:szCs w:val="24"/>
          <w:lang w:eastAsia="cs-CZ"/>
        </w:rPr>
        <w:t>dpadů, od</w:t>
      </w:r>
      <w:r w:rsidR="0034248B" w:rsidRPr="00887C4C">
        <w:rPr>
          <w:rFonts w:ascii="Times New Roman" w:eastAsia="Times New Roman" w:hAnsi="Times New Roman"/>
          <w:sz w:val="24"/>
          <w:szCs w:val="24"/>
          <w:lang w:eastAsia="cs-CZ"/>
        </w:rPr>
        <w:t> </w:t>
      </w:r>
      <w:r w:rsidR="003C2B94" w:rsidRPr="00887C4C">
        <w:rPr>
          <w:rFonts w:ascii="Times New Roman" w:eastAsia="Times New Roman" w:hAnsi="Times New Roman"/>
          <w:sz w:val="24"/>
          <w:szCs w:val="24"/>
          <w:lang w:eastAsia="cs-CZ"/>
        </w:rPr>
        <w:t>fyzické osoby</w:t>
      </w:r>
      <w:r w:rsidR="005564E5" w:rsidRPr="00887C4C">
        <w:rPr>
          <w:rFonts w:ascii="Times New Roman" w:eastAsia="Times New Roman" w:hAnsi="Times New Roman"/>
          <w:sz w:val="24"/>
          <w:szCs w:val="24"/>
          <w:lang w:eastAsia="cs-CZ"/>
        </w:rPr>
        <w:t xml:space="preserve"> mající trvalý pobyt na území města Králův Dvůr, podnikající fyzické osoby</w:t>
      </w:r>
      <w:r w:rsidR="003C2B94" w:rsidRPr="00887C4C">
        <w:rPr>
          <w:rFonts w:ascii="Times New Roman" w:eastAsia="Times New Roman" w:hAnsi="Times New Roman"/>
          <w:sz w:val="24"/>
          <w:szCs w:val="24"/>
          <w:lang w:eastAsia="cs-CZ"/>
        </w:rPr>
        <w:t xml:space="preserve"> či právnické osoby</w:t>
      </w:r>
      <w:r w:rsidRPr="00887C4C">
        <w:rPr>
          <w:rFonts w:ascii="Times New Roman" w:eastAsia="Times New Roman" w:hAnsi="Times New Roman"/>
          <w:sz w:val="24"/>
          <w:szCs w:val="24"/>
          <w:lang w:eastAsia="cs-CZ"/>
        </w:rPr>
        <w:t>,</w:t>
      </w:r>
      <w:r w:rsidR="005564E5" w:rsidRPr="00887C4C">
        <w:rPr>
          <w:rFonts w:ascii="Times New Roman" w:eastAsia="Times New Roman" w:hAnsi="Times New Roman"/>
          <w:sz w:val="24"/>
          <w:szCs w:val="24"/>
          <w:lang w:eastAsia="cs-CZ"/>
        </w:rPr>
        <w:t xml:space="preserve"> které vykonávají svou podnikatelskou činnost na území města Králův Dvůr,</w:t>
      </w:r>
      <w:r w:rsidRPr="00887C4C">
        <w:rPr>
          <w:rFonts w:ascii="Times New Roman" w:eastAsia="Times New Roman" w:hAnsi="Times New Roman"/>
          <w:sz w:val="24"/>
          <w:szCs w:val="24"/>
          <w:lang w:eastAsia="cs-CZ"/>
        </w:rPr>
        <w:t xml:space="preserve"> která předávaný Odpad vyprodukovala na území města </w:t>
      </w:r>
      <w:r w:rsidR="0001063E" w:rsidRPr="00887C4C">
        <w:rPr>
          <w:rFonts w:ascii="Times New Roman" w:eastAsia="Times New Roman" w:hAnsi="Times New Roman"/>
          <w:sz w:val="24"/>
          <w:szCs w:val="24"/>
          <w:lang w:eastAsia="cs-CZ"/>
        </w:rPr>
        <w:t>Králův Dvůr</w:t>
      </w:r>
      <w:r w:rsidRPr="00887C4C">
        <w:rPr>
          <w:rFonts w:ascii="Times New Roman" w:eastAsia="Times New Roman" w:hAnsi="Times New Roman"/>
          <w:sz w:val="24"/>
          <w:szCs w:val="24"/>
          <w:lang w:eastAsia="cs-CZ"/>
        </w:rPr>
        <w:t xml:space="preserve">, od </w:t>
      </w:r>
      <w:r w:rsidR="0034248B" w:rsidRPr="00887C4C">
        <w:rPr>
          <w:rFonts w:ascii="Times New Roman" w:eastAsia="Times New Roman" w:hAnsi="Times New Roman"/>
          <w:sz w:val="24"/>
          <w:szCs w:val="24"/>
          <w:lang w:eastAsia="cs-CZ"/>
        </w:rPr>
        <w:t>Objednatel</w:t>
      </w:r>
      <w:r w:rsidR="00F45FEF" w:rsidRPr="00887C4C">
        <w:rPr>
          <w:rFonts w:ascii="Times New Roman" w:eastAsia="Times New Roman" w:hAnsi="Times New Roman"/>
          <w:sz w:val="24"/>
          <w:szCs w:val="24"/>
          <w:lang w:eastAsia="cs-CZ"/>
        </w:rPr>
        <w:t>e</w:t>
      </w:r>
      <w:r w:rsidRPr="00887C4C">
        <w:rPr>
          <w:rFonts w:ascii="Times New Roman" w:eastAsia="Times New Roman" w:hAnsi="Times New Roman"/>
          <w:sz w:val="24"/>
          <w:szCs w:val="24"/>
          <w:lang w:eastAsia="cs-CZ"/>
        </w:rPr>
        <w:t xml:space="preserve">, </w:t>
      </w:r>
      <w:r w:rsidR="00EA214A" w:rsidRPr="00887C4C">
        <w:rPr>
          <w:rFonts w:ascii="Times New Roman" w:eastAsia="Times New Roman" w:hAnsi="Times New Roman"/>
          <w:sz w:val="24"/>
          <w:szCs w:val="24"/>
          <w:lang w:eastAsia="cs-CZ"/>
        </w:rPr>
        <w:t xml:space="preserve">od </w:t>
      </w:r>
      <w:r w:rsidR="00EA214A" w:rsidRPr="00887C4C">
        <w:rPr>
          <w:rFonts w:ascii="Times New Roman" w:hAnsi="Times New Roman"/>
          <w:sz w:val="24"/>
          <w:szCs w:val="24"/>
        </w:rPr>
        <w:t>fyzických osob s trvalým pobytem mimo území města Králův Dvůr, anebo od právnických osob, které vykonávají podnikatelskou činnost mimo území města Králův Dvůr</w:t>
      </w:r>
      <w:r w:rsidR="00EA214A" w:rsidRPr="00887C4C">
        <w:rPr>
          <w:rFonts w:ascii="Times New Roman" w:eastAsia="Times New Roman" w:hAnsi="Times New Roman"/>
          <w:sz w:val="24"/>
          <w:szCs w:val="24"/>
          <w:lang w:eastAsia="cs-CZ"/>
        </w:rPr>
        <w:t xml:space="preserve"> </w:t>
      </w:r>
      <w:r w:rsidRPr="00887C4C">
        <w:rPr>
          <w:rFonts w:ascii="Times New Roman" w:eastAsia="Times New Roman" w:hAnsi="Times New Roman"/>
          <w:sz w:val="24"/>
          <w:szCs w:val="24"/>
          <w:lang w:eastAsia="cs-CZ"/>
        </w:rPr>
        <w:t xml:space="preserve">bude </w:t>
      </w:r>
      <w:r w:rsidR="0034248B" w:rsidRPr="00887C4C">
        <w:rPr>
          <w:rFonts w:ascii="Times New Roman" w:eastAsia="Times New Roman" w:hAnsi="Times New Roman"/>
          <w:sz w:val="24"/>
          <w:szCs w:val="24"/>
          <w:lang w:eastAsia="cs-CZ"/>
        </w:rPr>
        <w:t>D</w:t>
      </w:r>
      <w:r w:rsidRPr="00887C4C">
        <w:rPr>
          <w:rFonts w:ascii="Times New Roman" w:eastAsia="Times New Roman" w:hAnsi="Times New Roman"/>
          <w:sz w:val="24"/>
          <w:szCs w:val="24"/>
          <w:lang w:eastAsia="cs-CZ"/>
        </w:rPr>
        <w:t>odavatel p</w:t>
      </w:r>
      <w:r w:rsidR="0034248B" w:rsidRPr="00887C4C">
        <w:rPr>
          <w:rFonts w:ascii="Times New Roman" w:eastAsia="Times New Roman" w:hAnsi="Times New Roman"/>
          <w:sz w:val="24"/>
          <w:szCs w:val="24"/>
          <w:lang w:eastAsia="cs-CZ"/>
        </w:rPr>
        <w:t xml:space="preserve">rovádět </w:t>
      </w:r>
      <w:r w:rsidRPr="00887C4C">
        <w:rPr>
          <w:rFonts w:ascii="Times New Roman" w:eastAsia="Times New Roman" w:hAnsi="Times New Roman"/>
          <w:sz w:val="24"/>
          <w:szCs w:val="24"/>
          <w:lang w:eastAsia="cs-CZ"/>
        </w:rPr>
        <w:t>identifikaci fyzické osoby, která Odpad předává, podle předloženého průkazu totožnosti</w:t>
      </w:r>
      <w:r w:rsidR="00211F87">
        <w:rPr>
          <w:rFonts w:ascii="Times New Roman" w:eastAsia="Times New Roman" w:hAnsi="Times New Roman"/>
          <w:sz w:val="24"/>
          <w:szCs w:val="24"/>
          <w:lang w:eastAsia="cs-CZ"/>
        </w:rPr>
        <w:t xml:space="preserve"> /karty občana</w:t>
      </w:r>
      <w:r w:rsidR="00CB0117">
        <w:rPr>
          <w:rFonts w:ascii="Times New Roman" w:eastAsia="Times New Roman" w:hAnsi="Times New Roman"/>
          <w:sz w:val="24"/>
          <w:szCs w:val="24"/>
          <w:lang w:eastAsia="cs-CZ"/>
        </w:rPr>
        <w:t>/čipu/čipové karty</w:t>
      </w:r>
      <w:r w:rsidR="00211F87">
        <w:rPr>
          <w:rFonts w:ascii="Times New Roman" w:eastAsia="Times New Roman" w:hAnsi="Times New Roman"/>
          <w:sz w:val="24"/>
          <w:szCs w:val="24"/>
          <w:lang w:eastAsia="cs-CZ"/>
        </w:rPr>
        <w:t xml:space="preserve"> apod.</w:t>
      </w:r>
      <w:r w:rsidRPr="00887C4C">
        <w:rPr>
          <w:rFonts w:ascii="Times New Roman" w:eastAsia="Times New Roman" w:hAnsi="Times New Roman"/>
          <w:sz w:val="24"/>
          <w:szCs w:val="24"/>
          <w:lang w:eastAsia="cs-CZ"/>
        </w:rPr>
        <w:t xml:space="preserve">, a na jejím základě, jakož i na základě dalších skutečností zjištěných </w:t>
      </w:r>
      <w:r w:rsidR="0034248B" w:rsidRPr="00887C4C">
        <w:rPr>
          <w:rFonts w:ascii="Times New Roman" w:eastAsia="Times New Roman" w:hAnsi="Times New Roman"/>
          <w:sz w:val="24"/>
          <w:szCs w:val="24"/>
          <w:lang w:eastAsia="cs-CZ"/>
        </w:rPr>
        <w:t>D</w:t>
      </w:r>
      <w:r w:rsidRPr="00887C4C">
        <w:rPr>
          <w:rFonts w:ascii="Times New Roman" w:eastAsia="Times New Roman" w:hAnsi="Times New Roman"/>
          <w:sz w:val="24"/>
          <w:szCs w:val="24"/>
          <w:lang w:eastAsia="cs-CZ"/>
        </w:rPr>
        <w:t xml:space="preserve">odavatelem při převzetí Odpadu, vést evidenci v rozsahu (nestanoví-li </w:t>
      </w:r>
      <w:r w:rsidR="0034248B" w:rsidRPr="00887C4C">
        <w:rPr>
          <w:rFonts w:ascii="Times New Roman" w:eastAsia="Times New Roman" w:hAnsi="Times New Roman"/>
          <w:sz w:val="24"/>
          <w:szCs w:val="24"/>
          <w:lang w:eastAsia="cs-CZ"/>
        </w:rPr>
        <w:t xml:space="preserve">Objednatel </w:t>
      </w:r>
      <w:r w:rsidRPr="00887C4C">
        <w:rPr>
          <w:rFonts w:ascii="Times New Roman" w:eastAsia="Times New Roman" w:hAnsi="Times New Roman"/>
          <w:sz w:val="24"/>
          <w:szCs w:val="24"/>
          <w:lang w:eastAsia="cs-CZ"/>
        </w:rPr>
        <w:t>jiný rozsah):</w:t>
      </w:r>
    </w:p>
    <w:p w14:paraId="4FB80FB2" w14:textId="77777777" w:rsidR="002426D1" w:rsidRPr="00887C4C" w:rsidRDefault="002426D1" w:rsidP="004A3504">
      <w:pPr>
        <w:pStyle w:val="Odstavecseseznamem"/>
        <w:numPr>
          <w:ilvl w:val="2"/>
          <w:numId w:val="40"/>
        </w:numPr>
        <w:tabs>
          <w:tab w:val="left" w:pos="1134"/>
        </w:tabs>
        <w:spacing w:after="120" w:line="240" w:lineRule="auto"/>
        <w:ind w:left="1134" w:hanging="567"/>
        <w:contextualSpacing w:val="0"/>
        <w:jc w:val="both"/>
        <w:rPr>
          <w:rFonts w:ascii="Times New Roman" w:hAnsi="Times New Roman"/>
          <w:sz w:val="24"/>
          <w:szCs w:val="24"/>
        </w:rPr>
      </w:pPr>
      <w:r w:rsidRPr="00887C4C">
        <w:rPr>
          <w:rFonts w:ascii="Times New Roman" w:hAnsi="Times New Roman"/>
          <w:sz w:val="24"/>
          <w:szCs w:val="24"/>
        </w:rPr>
        <w:t>datum převzetí Odpadu;</w:t>
      </w:r>
    </w:p>
    <w:p w14:paraId="633F0677" w14:textId="77777777" w:rsidR="002426D1" w:rsidRPr="00887C4C" w:rsidRDefault="002426D1" w:rsidP="004A3504">
      <w:pPr>
        <w:pStyle w:val="Odstavecseseznamem"/>
        <w:numPr>
          <w:ilvl w:val="2"/>
          <w:numId w:val="40"/>
        </w:numPr>
        <w:tabs>
          <w:tab w:val="left" w:pos="1134"/>
        </w:tabs>
        <w:spacing w:after="120" w:line="240" w:lineRule="auto"/>
        <w:ind w:left="1134" w:hanging="567"/>
        <w:contextualSpacing w:val="0"/>
        <w:jc w:val="both"/>
        <w:rPr>
          <w:rFonts w:ascii="Times New Roman" w:hAnsi="Times New Roman"/>
          <w:sz w:val="24"/>
          <w:szCs w:val="24"/>
        </w:rPr>
      </w:pPr>
      <w:r w:rsidRPr="00887C4C">
        <w:rPr>
          <w:rFonts w:ascii="Times New Roman" w:hAnsi="Times New Roman"/>
          <w:sz w:val="24"/>
          <w:szCs w:val="24"/>
        </w:rPr>
        <w:t>jméno a příjmení fyzické osoby, která Odpad předala;</w:t>
      </w:r>
    </w:p>
    <w:p w14:paraId="724F3F3E" w14:textId="77777777" w:rsidR="002426D1" w:rsidRPr="00887C4C" w:rsidRDefault="002426D1" w:rsidP="004A3504">
      <w:pPr>
        <w:pStyle w:val="Odstavecseseznamem"/>
        <w:numPr>
          <w:ilvl w:val="2"/>
          <w:numId w:val="40"/>
        </w:numPr>
        <w:tabs>
          <w:tab w:val="left" w:pos="1134"/>
        </w:tabs>
        <w:spacing w:after="120" w:line="240" w:lineRule="auto"/>
        <w:ind w:left="1134" w:hanging="567"/>
        <w:contextualSpacing w:val="0"/>
        <w:jc w:val="both"/>
        <w:rPr>
          <w:rFonts w:ascii="Times New Roman" w:hAnsi="Times New Roman"/>
          <w:sz w:val="24"/>
          <w:szCs w:val="24"/>
        </w:rPr>
      </w:pPr>
      <w:r w:rsidRPr="00887C4C">
        <w:rPr>
          <w:rFonts w:ascii="Times New Roman" w:hAnsi="Times New Roman"/>
          <w:sz w:val="24"/>
          <w:szCs w:val="24"/>
        </w:rPr>
        <w:t>údaje o trvalém pobytu fyzické osoby, která Odpad předala;</w:t>
      </w:r>
    </w:p>
    <w:p w14:paraId="653A1632" w14:textId="785EA022" w:rsidR="002426D1" w:rsidRPr="00887C4C" w:rsidRDefault="002426D1" w:rsidP="004A3504">
      <w:pPr>
        <w:pStyle w:val="Odstavecseseznamem"/>
        <w:numPr>
          <w:ilvl w:val="2"/>
          <w:numId w:val="40"/>
        </w:numPr>
        <w:tabs>
          <w:tab w:val="left" w:pos="1134"/>
        </w:tabs>
        <w:spacing w:after="120" w:line="240" w:lineRule="auto"/>
        <w:ind w:left="1134" w:hanging="567"/>
        <w:contextualSpacing w:val="0"/>
        <w:jc w:val="both"/>
        <w:rPr>
          <w:rFonts w:ascii="Times New Roman" w:hAnsi="Times New Roman"/>
          <w:sz w:val="24"/>
          <w:szCs w:val="24"/>
        </w:rPr>
      </w:pPr>
      <w:r w:rsidRPr="00887C4C">
        <w:rPr>
          <w:rFonts w:ascii="Times New Roman" w:hAnsi="Times New Roman"/>
          <w:sz w:val="24"/>
          <w:szCs w:val="24"/>
        </w:rPr>
        <w:t>druh odevzdávaného Odpadu;</w:t>
      </w:r>
    </w:p>
    <w:p w14:paraId="007272EE" w14:textId="77777777" w:rsidR="002426D1" w:rsidRPr="00887C4C" w:rsidRDefault="002426D1" w:rsidP="004A3504">
      <w:pPr>
        <w:pStyle w:val="Odstavecseseznamem"/>
        <w:numPr>
          <w:ilvl w:val="2"/>
          <w:numId w:val="40"/>
        </w:numPr>
        <w:tabs>
          <w:tab w:val="left" w:pos="1134"/>
        </w:tabs>
        <w:spacing w:after="120" w:line="240" w:lineRule="auto"/>
        <w:ind w:left="1134" w:hanging="567"/>
        <w:contextualSpacing w:val="0"/>
        <w:jc w:val="both"/>
        <w:rPr>
          <w:rFonts w:ascii="Times New Roman" w:hAnsi="Times New Roman"/>
          <w:sz w:val="24"/>
          <w:szCs w:val="24"/>
        </w:rPr>
      </w:pPr>
      <w:r w:rsidRPr="00887C4C">
        <w:rPr>
          <w:rFonts w:ascii="Times New Roman" w:hAnsi="Times New Roman"/>
          <w:sz w:val="24"/>
          <w:szCs w:val="24"/>
        </w:rPr>
        <w:t xml:space="preserve">hmotnost nebo množství (dle užívané měrné jednotky) převzatého Odpadu od dané fyzické osoby; </w:t>
      </w:r>
    </w:p>
    <w:p w14:paraId="41AFC41E" w14:textId="32561DC8" w:rsidR="002426D1" w:rsidRPr="00887C4C" w:rsidRDefault="002426D1" w:rsidP="004A3504">
      <w:pPr>
        <w:pStyle w:val="Odstavecseseznamem"/>
        <w:numPr>
          <w:ilvl w:val="2"/>
          <w:numId w:val="40"/>
        </w:numPr>
        <w:tabs>
          <w:tab w:val="left" w:pos="1134"/>
        </w:tabs>
        <w:spacing w:after="120" w:line="240" w:lineRule="auto"/>
        <w:ind w:left="1134" w:hanging="567"/>
        <w:contextualSpacing w:val="0"/>
        <w:jc w:val="both"/>
        <w:rPr>
          <w:rFonts w:ascii="Times New Roman" w:hAnsi="Times New Roman"/>
          <w:sz w:val="24"/>
          <w:szCs w:val="24"/>
        </w:rPr>
      </w:pPr>
      <w:r w:rsidRPr="00887C4C">
        <w:rPr>
          <w:rFonts w:ascii="Times New Roman" w:hAnsi="Times New Roman"/>
          <w:sz w:val="24"/>
          <w:szCs w:val="24"/>
        </w:rPr>
        <w:t xml:space="preserve">uvedení důvodu o vyprodukování předávaného Odpadu na území města </w:t>
      </w:r>
      <w:r w:rsidR="0001063E" w:rsidRPr="00887C4C">
        <w:rPr>
          <w:rFonts w:ascii="Times New Roman" w:hAnsi="Times New Roman"/>
          <w:sz w:val="24"/>
          <w:szCs w:val="24"/>
        </w:rPr>
        <w:t>Králův Dvůr</w:t>
      </w:r>
      <w:r w:rsidRPr="00887C4C">
        <w:rPr>
          <w:rFonts w:ascii="Times New Roman" w:hAnsi="Times New Roman"/>
          <w:sz w:val="24"/>
          <w:szCs w:val="24"/>
        </w:rPr>
        <w:t xml:space="preserve"> (např. užívací právo k nemovitosti na území města </w:t>
      </w:r>
      <w:r w:rsidR="0001063E" w:rsidRPr="00887C4C">
        <w:rPr>
          <w:rFonts w:ascii="Times New Roman" w:hAnsi="Times New Roman"/>
          <w:sz w:val="24"/>
          <w:szCs w:val="24"/>
        </w:rPr>
        <w:t>Králův Dvůr</w:t>
      </w:r>
      <w:r w:rsidRPr="00887C4C">
        <w:rPr>
          <w:rFonts w:ascii="Times New Roman" w:hAnsi="Times New Roman"/>
          <w:sz w:val="24"/>
          <w:szCs w:val="24"/>
        </w:rPr>
        <w:t xml:space="preserve">), pokud fyzická osoba, která Odpad předala, není hlášena k trvalému pobytu na území města </w:t>
      </w:r>
      <w:r w:rsidR="0001063E" w:rsidRPr="00887C4C">
        <w:rPr>
          <w:rFonts w:ascii="Times New Roman" w:hAnsi="Times New Roman"/>
          <w:sz w:val="24"/>
          <w:szCs w:val="24"/>
        </w:rPr>
        <w:t>Králův Dvůr</w:t>
      </w:r>
      <w:r w:rsidRPr="00887C4C">
        <w:rPr>
          <w:rFonts w:ascii="Times New Roman" w:hAnsi="Times New Roman"/>
          <w:sz w:val="24"/>
          <w:szCs w:val="24"/>
        </w:rPr>
        <w:t xml:space="preserve">; </w:t>
      </w:r>
    </w:p>
    <w:p w14:paraId="0F037A76" w14:textId="20B997AB" w:rsidR="002426D1" w:rsidRPr="00887C4C" w:rsidRDefault="002426D1" w:rsidP="004A3504">
      <w:pPr>
        <w:pStyle w:val="Odstavecseseznamem"/>
        <w:numPr>
          <w:ilvl w:val="2"/>
          <w:numId w:val="40"/>
        </w:numPr>
        <w:tabs>
          <w:tab w:val="left" w:pos="1134"/>
        </w:tabs>
        <w:spacing w:after="120" w:line="240" w:lineRule="auto"/>
        <w:ind w:left="1134" w:hanging="567"/>
        <w:contextualSpacing w:val="0"/>
        <w:jc w:val="both"/>
        <w:rPr>
          <w:rFonts w:ascii="Times New Roman" w:hAnsi="Times New Roman"/>
          <w:sz w:val="24"/>
          <w:szCs w:val="24"/>
        </w:rPr>
      </w:pPr>
      <w:r w:rsidRPr="00887C4C">
        <w:rPr>
          <w:rFonts w:ascii="Times New Roman" w:hAnsi="Times New Roman"/>
          <w:sz w:val="24"/>
          <w:szCs w:val="24"/>
        </w:rPr>
        <w:t xml:space="preserve">údaje, zda se jedná o Odpad od </w:t>
      </w:r>
      <w:r w:rsidR="007142C2" w:rsidRPr="00887C4C">
        <w:rPr>
          <w:rFonts w:ascii="Times New Roman" w:hAnsi="Times New Roman"/>
          <w:sz w:val="24"/>
          <w:szCs w:val="24"/>
        </w:rPr>
        <w:t>Objednatele</w:t>
      </w:r>
      <w:r w:rsidRPr="00887C4C">
        <w:rPr>
          <w:rFonts w:ascii="Times New Roman" w:hAnsi="Times New Roman"/>
          <w:sz w:val="24"/>
          <w:szCs w:val="24"/>
        </w:rPr>
        <w:t>.</w:t>
      </w:r>
    </w:p>
    <w:p w14:paraId="6C7DE0FC" w14:textId="51920B09" w:rsidR="006D3AFF" w:rsidRPr="00887C4C" w:rsidRDefault="002426D1" w:rsidP="004A3504">
      <w:pPr>
        <w:tabs>
          <w:tab w:val="left" w:pos="567"/>
        </w:tabs>
        <w:spacing w:after="120" w:line="240" w:lineRule="auto"/>
        <w:ind w:left="567" w:hanging="567"/>
        <w:jc w:val="both"/>
        <w:rPr>
          <w:rFonts w:ascii="Times New Roman" w:hAnsi="Times New Roman"/>
          <w:sz w:val="24"/>
          <w:szCs w:val="24"/>
        </w:rPr>
      </w:pPr>
      <w:r w:rsidRPr="00887C4C">
        <w:rPr>
          <w:rFonts w:ascii="Times New Roman" w:hAnsi="Times New Roman"/>
          <w:sz w:val="24"/>
          <w:szCs w:val="24"/>
        </w:rPr>
        <w:tab/>
      </w:r>
      <w:r w:rsidR="006D3AFF" w:rsidRPr="00887C4C">
        <w:rPr>
          <w:rFonts w:ascii="Times New Roman" w:eastAsia="Times New Roman" w:hAnsi="Times New Roman"/>
          <w:sz w:val="24"/>
          <w:szCs w:val="24"/>
          <w:lang w:eastAsia="cs-CZ"/>
        </w:rPr>
        <w:t xml:space="preserve">Nestanoví-li </w:t>
      </w:r>
      <w:r w:rsidR="005A274C" w:rsidRPr="00887C4C">
        <w:rPr>
          <w:rFonts w:ascii="Times New Roman" w:eastAsia="Times New Roman" w:hAnsi="Times New Roman"/>
          <w:sz w:val="24"/>
          <w:szCs w:val="24"/>
          <w:lang w:eastAsia="cs-CZ"/>
        </w:rPr>
        <w:t>Objednatel j</w:t>
      </w:r>
      <w:r w:rsidR="006D3AFF" w:rsidRPr="00887C4C">
        <w:rPr>
          <w:rFonts w:ascii="Times New Roman" w:eastAsia="Times New Roman" w:hAnsi="Times New Roman"/>
          <w:sz w:val="24"/>
          <w:szCs w:val="24"/>
          <w:lang w:eastAsia="cs-CZ"/>
        </w:rPr>
        <w:t>inak, výpisy z této evidence bude Dodavatel předkládat na</w:t>
      </w:r>
      <w:r w:rsidR="00F05CFC" w:rsidRPr="00887C4C">
        <w:rPr>
          <w:rFonts w:ascii="Times New Roman" w:eastAsia="Times New Roman" w:hAnsi="Times New Roman"/>
          <w:sz w:val="24"/>
          <w:szCs w:val="24"/>
          <w:lang w:eastAsia="cs-CZ"/>
        </w:rPr>
        <w:t> </w:t>
      </w:r>
      <w:r w:rsidR="006D3AFF" w:rsidRPr="00887C4C">
        <w:rPr>
          <w:rFonts w:ascii="Times New Roman" w:eastAsia="Times New Roman" w:hAnsi="Times New Roman"/>
          <w:sz w:val="24"/>
          <w:szCs w:val="24"/>
          <w:lang w:eastAsia="cs-CZ"/>
        </w:rPr>
        <w:t>měsíční bázi, jako přílohu faktury na Úplatu za služby Sběrného dvora, Objednateli. Bez ohledu na to budou výpisy z této evidence, za období požadované Objednatelem, Dodavatelem předkládány Objednateli bez zbytečného odkladu na jeho vyžádání.</w:t>
      </w:r>
    </w:p>
    <w:p w14:paraId="6649CB03" w14:textId="7F5E0F23" w:rsidR="0034248B" w:rsidRPr="00887C4C" w:rsidRDefault="006D3AFF" w:rsidP="004A3504">
      <w:pPr>
        <w:tabs>
          <w:tab w:val="left" w:pos="567"/>
        </w:tabs>
        <w:spacing w:after="120" w:line="240" w:lineRule="auto"/>
        <w:ind w:left="567" w:hanging="567"/>
        <w:jc w:val="both"/>
        <w:rPr>
          <w:rFonts w:ascii="Times New Roman" w:hAnsi="Times New Roman"/>
          <w:sz w:val="24"/>
          <w:szCs w:val="24"/>
        </w:rPr>
      </w:pPr>
      <w:r w:rsidRPr="00887C4C">
        <w:rPr>
          <w:rFonts w:ascii="Times New Roman" w:hAnsi="Times New Roman"/>
          <w:sz w:val="24"/>
          <w:szCs w:val="24"/>
        </w:rPr>
        <w:tab/>
      </w:r>
      <w:r w:rsidR="002426D1" w:rsidRPr="00887C4C">
        <w:rPr>
          <w:rFonts w:ascii="Times New Roman" w:hAnsi="Times New Roman"/>
          <w:sz w:val="24"/>
          <w:szCs w:val="24"/>
        </w:rPr>
        <w:t>Povinnost</w:t>
      </w:r>
      <w:r w:rsidR="0034248B" w:rsidRPr="00887C4C">
        <w:rPr>
          <w:rFonts w:ascii="Times New Roman" w:hAnsi="Times New Roman"/>
          <w:sz w:val="24"/>
          <w:szCs w:val="24"/>
        </w:rPr>
        <w:t>i</w:t>
      </w:r>
      <w:r w:rsidR="002426D1" w:rsidRPr="00887C4C">
        <w:rPr>
          <w:rFonts w:ascii="Times New Roman" w:hAnsi="Times New Roman"/>
          <w:sz w:val="24"/>
          <w:szCs w:val="24"/>
        </w:rPr>
        <w:t xml:space="preserve"> </w:t>
      </w:r>
      <w:r w:rsidR="0034248B" w:rsidRPr="00887C4C">
        <w:rPr>
          <w:rFonts w:ascii="Times New Roman" w:hAnsi="Times New Roman"/>
          <w:sz w:val="24"/>
          <w:szCs w:val="24"/>
        </w:rPr>
        <w:t xml:space="preserve">Dodavatele pro </w:t>
      </w:r>
      <w:r w:rsidR="002426D1" w:rsidRPr="00887C4C">
        <w:rPr>
          <w:rFonts w:ascii="Times New Roman" w:hAnsi="Times New Roman"/>
          <w:sz w:val="24"/>
          <w:szCs w:val="24"/>
        </w:rPr>
        <w:t>provádění identifikace a vedení evidence při odběru nebo výkupu určitých druhů odpadů, stanoven</w:t>
      </w:r>
      <w:r w:rsidR="0034248B" w:rsidRPr="00887C4C">
        <w:rPr>
          <w:rFonts w:ascii="Times New Roman" w:hAnsi="Times New Roman"/>
          <w:sz w:val="24"/>
          <w:szCs w:val="24"/>
        </w:rPr>
        <w:t>é</w:t>
      </w:r>
      <w:r w:rsidR="002426D1" w:rsidRPr="00887C4C">
        <w:rPr>
          <w:rFonts w:ascii="Times New Roman" w:hAnsi="Times New Roman"/>
          <w:sz w:val="24"/>
          <w:szCs w:val="24"/>
        </w:rPr>
        <w:t xml:space="preserve"> ZOO a </w:t>
      </w:r>
      <w:r w:rsidR="00F0320B" w:rsidRPr="00887C4C">
        <w:rPr>
          <w:rFonts w:ascii="Times New Roman" w:hAnsi="Times New Roman"/>
          <w:sz w:val="24"/>
          <w:szCs w:val="24"/>
        </w:rPr>
        <w:t>vyhlášce</w:t>
      </w:r>
      <w:r w:rsidR="002426D1" w:rsidRPr="00887C4C">
        <w:rPr>
          <w:rFonts w:ascii="Times New Roman" w:hAnsi="Times New Roman"/>
          <w:sz w:val="24"/>
          <w:szCs w:val="24"/>
        </w:rPr>
        <w:t xml:space="preserve"> č. </w:t>
      </w:r>
      <w:r w:rsidR="00F0320B" w:rsidRPr="00887C4C">
        <w:rPr>
          <w:rFonts w:ascii="Times New Roman" w:hAnsi="Times New Roman"/>
          <w:sz w:val="24"/>
          <w:szCs w:val="24"/>
        </w:rPr>
        <w:t>27</w:t>
      </w:r>
      <w:r w:rsidR="002426D1" w:rsidRPr="00887C4C">
        <w:rPr>
          <w:rFonts w:ascii="Times New Roman" w:hAnsi="Times New Roman"/>
          <w:sz w:val="24"/>
          <w:szCs w:val="24"/>
        </w:rPr>
        <w:t>3/20</w:t>
      </w:r>
      <w:r w:rsidR="00F0320B" w:rsidRPr="00887C4C">
        <w:rPr>
          <w:rFonts w:ascii="Times New Roman" w:hAnsi="Times New Roman"/>
          <w:sz w:val="24"/>
          <w:szCs w:val="24"/>
        </w:rPr>
        <w:t>2</w:t>
      </w:r>
      <w:r w:rsidR="002426D1" w:rsidRPr="00887C4C">
        <w:rPr>
          <w:rFonts w:ascii="Times New Roman" w:hAnsi="Times New Roman"/>
          <w:sz w:val="24"/>
          <w:szCs w:val="24"/>
        </w:rPr>
        <w:t>1 Sb., nejsou výše uvedeným postupem</w:t>
      </w:r>
      <w:r w:rsidR="00F0320B" w:rsidRPr="00887C4C">
        <w:rPr>
          <w:rFonts w:ascii="Times New Roman" w:hAnsi="Times New Roman"/>
          <w:sz w:val="24"/>
          <w:szCs w:val="24"/>
        </w:rPr>
        <w:t xml:space="preserve"> </w:t>
      </w:r>
      <w:r w:rsidR="002426D1" w:rsidRPr="00887C4C">
        <w:rPr>
          <w:rFonts w:ascii="Times New Roman" w:hAnsi="Times New Roman"/>
          <w:sz w:val="24"/>
          <w:szCs w:val="24"/>
        </w:rPr>
        <w:t>dotčeny.</w:t>
      </w:r>
      <w:r w:rsidR="00EA214A" w:rsidRPr="00887C4C">
        <w:rPr>
          <w:rFonts w:ascii="Times New Roman" w:hAnsi="Times New Roman"/>
          <w:sz w:val="24"/>
          <w:szCs w:val="24"/>
        </w:rPr>
        <w:t xml:space="preserve"> </w:t>
      </w:r>
    </w:p>
    <w:p w14:paraId="60D4CB06" w14:textId="77503472" w:rsidR="00EA214A" w:rsidRPr="00887C4C" w:rsidRDefault="00EA214A" w:rsidP="004A3504">
      <w:pPr>
        <w:tabs>
          <w:tab w:val="left" w:pos="567"/>
        </w:tabs>
        <w:spacing w:after="120" w:line="240" w:lineRule="auto"/>
        <w:ind w:left="567" w:hanging="567"/>
        <w:jc w:val="both"/>
        <w:rPr>
          <w:rFonts w:ascii="Times New Roman" w:hAnsi="Times New Roman"/>
          <w:sz w:val="24"/>
          <w:szCs w:val="24"/>
        </w:rPr>
      </w:pPr>
      <w:r w:rsidRPr="00887C4C">
        <w:rPr>
          <w:rFonts w:ascii="Times New Roman" w:hAnsi="Times New Roman"/>
          <w:sz w:val="24"/>
          <w:szCs w:val="24"/>
        </w:rPr>
        <w:lastRenderedPageBreak/>
        <w:tab/>
        <w:t xml:space="preserve">Dodavatel je povinen při plnění předmětu této Smlouvy dodržovat veškerá ustanovení </w:t>
      </w:r>
      <w:r w:rsidRPr="00887C4C">
        <w:rPr>
          <w:rStyle w:val="Hypertextovodkaz"/>
          <w:rFonts w:ascii="Times New Roman" w:eastAsia="Times New Roman" w:hAnsi="Times New Roman"/>
          <w:color w:val="auto"/>
          <w:sz w:val="24"/>
          <w:szCs w:val="24"/>
          <w:lang w:eastAsia="cs-CZ"/>
        </w:rPr>
        <w:t>Nařízení Evropského parlamentu a Rady (EU) 2016/679 o ochraně fyzických osob v souvislosti se zpracováním osobních údajů a o volném pohybu těchto údajů.</w:t>
      </w:r>
    </w:p>
    <w:p w14:paraId="6D2F9904" w14:textId="5D43A33D" w:rsidR="001364C1" w:rsidRPr="00826ED1" w:rsidRDefault="00DD60DA" w:rsidP="004A3504">
      <w:pPr>
        <w:pStyle w:val="Odstavecseseznamem"/>
        <w:widowControl w:val="0"/>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r w:rsidRPr="004C0CD4">
        <w:rPr>
          <w:rFonts w:ascii="Times New Roman" w:eastAsia="Times New Roman" w:hAnsi="Times New Roman"/>
          <w:sz w:val="24"/>
          <w:szCs w:val="24"/>
          <w:lang w:eastAsia="cs-CZ"/>
        </w:rPr>
        <w:t xml:space="preserve">Výslovně se sjednává, že převzetí Odpadu vyprodukovaného nepodnikající fyzickou osobou </w:t>
      </w:r>
      <w:r w:rsidR="00113028" w:rsidRPr="004C0CD4">
        <w:rPr>
          <w:rFonts w:ascii="Times New Roman" w:eastAsia="Times New Roman" w:hAnsi="Times New Roman"/>
          <w:sz w:val="24"/>
          <w:szCs w:val="24"/>
          <w:lang w:eastAsia="cs-CZ"/>
        </w:rPr>
        <w:t xml:space="preserve">mající trvalý pobyt na </w:t>
      </w:r>
      <w:r w:rsidRPr="004C0CD4">
        <w:rPr>
          <w:rFonts w:ascii="Times New Roman" w:eastAsia="Times New Roman" w:hAnsi="Times New Roman"/>
          <w:sz w:val="24"/>
          <w:szCs w:val="24"/>
          <w:lang w:eastAsia="cs-CZ"/>
        </w:rPr>
        <w:t xml:space="preserve">území města </w:t>
      </w:r>
      <w:r w:rsidR="0001063E" w:rsidRPr="004C0CD4">
        <w:rPr>
          <w:rFonts w:ascii="Times New Roman" w:eastAsia="Times New Roman" w:hAnsi="Times New Roman"/>
          <w:sz w:val="24"/>
          <w:szCs w:val="24"/>
          <w:lang w:eastAsia="cs-CZ"/>
        </w:rPr>
        <w:t>Králův Dvůr</w:t>
      </w:r>
      <w:r w:rsidRPr="004C0CD4">
        <w:rPr>
          <w:rFonts w:ascii="Times New Roman" w:eastAsia="Times New Roman" w:hAnsi="Times New Roman"/>
          <w:sz w:val="24"/>
          <w:szCs w:val="24"/>
          <w:lang w:eastAsia="cs-CZ"/>
        </w:rPr>
        <w:t xml:space="preserve">, anebo Objednatelem, do části Sběrného dvora, představující zařízení pro sběr Odpadu, na základě této Smlouvy, bude Dodavatelem vůči fyzické osobě, od které byl Odpad </w:t>
      </w:r>
      <w:r w:rsidR="002B3B10" w:rsidRPr="004C0CD4">
        <w:rPr>
          <w:rFonts w:ascii="Times New Roman" w:eastAsia="Times New Roman" w:hAnsi="Times New Roman"/>
          <w:sz w:val="24"/>
          <w:szCs w:val="24"/>
          <w:lang w:eastAsia="cs-CZ"/>
        </w:rPr>
        <w:t>D</w:t>
      </w:r>
      <w:r w:rsidRPr="004C0CD4">
        <w:rPr>
          <w:rFonts w:ascii="Times New Roman" w:eastAsia="Times New Roman" w:hAnsi="Times New Roman"/>
          <w:sz w:val="24"/>
          <w:szCs w:val="24"/>
          <w:lang w:eastAsia="cs-CZ"/>
        </w:rPr>
        <w:t xml:space="preserve">odavatelem převzat, prováděno </w:t>
      </w:r>
      <w:r w:rsidR="00B7549D" w:rsidRPr="004C0CD4">
        <w:rPr>
          <w:rFonts w:ascii="Times New Roman" w:eastAsia="Times New Roman" w:hAnsi="Times New Roman"/>
          <w:sz w:val="24"/>
          <w:szCs w:val="24"/>
          <w:lang w:eastAsia="cs-CZ"/>
        </w:rPr>
        <w:t>za úhradu</w:t>
      </w:r>
      <w:r w:rsidR="004C0CD4" w:rsidRPr="004C0CD4">
        <w:rPr>
          <w:rFonts w:ascii="Times New Roman" w:eastAsia="Times New Roman" w:hAnsi="Times New Roman"/>
          <w:sz w:val="24"/>
          <w:szCs w:val="24"/>
          <w:lang w:eastAsia="cs-CZ"/>
        </w:rPr>
        <w:t xml:space="preserve"> hrazenou přímo danou osobou Dodavateli, nebo</w:t>
      </w:r>
      <w:r w:rsidR="00B7549D" w:rsidRPr="004C0CD4">
        <w:rPr>
          <w:rFonts w:ascii="Times New Roman" w:eastAsia="Times New Roman" w:hAnsi="Times New Roman"/>
          <w:sz w:val="24"/>
          <w:szCs w:val="24"/>
          <w:lang w:eastAsia="cs-CZ"/>
        </w:rPr>
        <w:t xml:space="preserve"> </w:t>
      </w:r>
      <w:r w:rsidR="004916C9" w:rsidRPr="004C0CD4">
        <w:rPr>
          <w:rFonts w:ascii="Times New Roman" w:eastAsia="Times New Roman" w:hAnsi="Times New Roman"/>
          <w:sz w:val="24"/>
          <w:szCs w:val="24"/>
          <w:lang w:eastAsia="cs-CZ"/>
        </w:rPr>
        <w:t xml:space="preserve">do Objednatelem určené váhy za rok </w:t>
      </w:r>
      <w:r w:rsidRPr="004C0CD4">
        <w:rPr>
          <w:rFonts w:ascii="Times New Roman" w:eastAsia="Times New Roman" w:hAnsi="Times New Roman"/>
          <w:sz w:val="24"/>
          <w:szCs w:val="24"/>
          <w:lang w:eastAsia="cs-CZ"/>
        </w:rPr>
        <w:t>zcela bezplatně a bez</w:t>
      </w:r>
      <w:r w:rsidR="00584943" w:rsidRPr="004C0CD4">
        <w:rPr>
          <w:rFonts w:ascii="Times New Roman" w:eastAsia="Times New Roman" w:hAnsi="Times New Roman"/>
          <w:sz w:val="24"/>
          <w:szCs w:val="24"/>
          <w:lang w:eastAsia="cs-CZ"/>
        </w:rPr>
        <w:t> </w:t>
      </w:r>
      <w:r w:rsidRPr="004C0CD4">
        <w:rPr>
          <w:rFonts w:ascii="Times New Roman" w:eastAsia="Times New Roman" w:hAnsi="Times New Roman"/>
          <w:sz w:val="24"/>
          <w:szCs w:val="24"/>
          <w:lang w:eastAsia="cs-CZ"/>
        </w:rPr>
        <w:t>uplatnění či přenášení jakýchkoli nákladů</w:t>
      </w:r>
      <w:r w:rsidR="003C2B94" w:rsidRPr="004C0CD4">
        <w:rPr>
          <w:rFonts w:ascii="Times New Roman" w:eastAsia="Times New Roman" w:hAnsi="Times New Roman"/>
          <w:sz w:val="24"/>
          <w:szCs w:val="24"/>
          <w:lang w:eastAsia="cs-CZ"/>
        </w:rPr>
        <w:t xml:space="preserve">, nerozhodne-li </w:t>
      </w:r>
      <w:r w:rsidR="004916C9" w:rsidRPr="004C0CD4">
        <w:rPr>
          <w:rFonts w:ascii="Times New Roman" w:eastAsia="Times New Roman" w:hAnsi="Times New Roman"/>
          <w:sz w:val="24"/>
          <w:szCs w:val="24"/>
          <w:lang w:eastAsia="cs-CZ"/>
        </w:rPr>
        <w:t>O</w:t>
      </w:r>
      <w:r w:rsidR="003C2B94" w:rsidRPr="004C0CD4">
        <w:rPr>
          <w:rFonts w:ascii="Times New Roman" w:eastAsia="Times New Roman" w:hAnsi="Times New Roman"/>
          <w:sz w:val="24"/>
          <w:szCs w:val="24"/>
          <w:lang w:eastAsia="cs-CZ"/>
        </w:rPr>
        <w:t>bjednatel jinak n</w:t>
      </w:r>
      <w:r w:rsidR="001364C1" w:rsidRPr="004C0CD4">
        <w:rPr>
          <w:rFonts w:ascii="Times New Roman" w:eastAsia="Times New Roman" w:hAnsi="Times New Roman"/>
          <w:sz w:val="24"/>
          <w:szCs w:val="24"/>
          <w:lang w:eastAsia="cs-CZ"/>
        </w:rPr>
        <w:t xml:space="preserve">a základě svého </w:t>
      </w:r>
      <w:r w:rsidR="001364C1" w:rsidRPr="00361B3B">
        <w:rPr>
          <w:rFonts w:ascii="Times New Roman" w:eastAsia="Times New Roman" w:hAnsi="Times New Roman"/>
          <w:sz w:val="24"/>
          <w:szCs w:val="24"/>
          <w:lang w:eastAsia="cs-CZ"/>
        </w:rPr>
        <w:t>rozhodnutí</w:t>
      </w:r>
      <w:r w:rsidR="004916C9" w:rsidRPr="00361B3B">
        <w:rPr>
          <w:rFonts w:ascii="Times New Roman" w:eastAsia="Times New Roman" w:hAnsi="Times New Roman"/>
          <w:sz w:val="24"/>
          <w:szCs w:val="24"/>
          <w:lang w:eastAsia="cs-CZ"/>
        </w:rPr>
        <w:t xml:space="preserve">. </w:t>
      </w:r>
      <w:r w:rsidR="00B7549D" w:rsidRPr="00361B3B">
        <w:rPr>
          <w:rFonts w:ascii="Times New Roman" w:eastAsia="Times New Roman" w:hAnsi="Times New Roman"/>
          <w:sz w:val="24"/>
          <w:szCs w:val="24"/>
          <w:lang w:eastAsia="cs-CZ"/>
        </w:rPr>
        <w:t xml:space="preserve">Druhy odpadů, včetně uvedení, za které odpady provádí úhradu Objednatel, </w:t>
      </w:r>
      <w:r w:rsidR="004D364B" w:rsidRPr="00361B3B">
        <w:rPr>
          <w:rFonts w:ascii="Times New Roman" w:eastAsia="Times New Roman" w:hAnsi="Times New Roman"/>
          <w:sz w:val="24"/>
          <w:szCs w:val="24"/>
          <w:lang w:eastAsia="cs-CZ"/>
        </w:rPr>
        <w:t xml:space="preserve">a za které provádí úhradu </w:t>
      </w:r>
      <w:r w:rsidR="004C0CD4" w:rsidRPr="00361B3B">
        <w:rPr>
          <w:rFonts w:ascii="Times New Roman" w:eastAsia="Times New Roman" w:hAnsi="Times New Roman"/>
          <w:sz w:val="24"/>
          <w:szCs w:val="24"/>
          <w:lang w:eastAsia="cs-CZ"/>
        </w:rPr>
        <w:t xml:space="preserve">dané </w:t>
      </w:r>
      <w:r w:rsidR="004D364B" w:rsidRPr="00361B3B">
        <w:rPr>
          <w:rFonts w:ascii="Times New Roman" w:eastAsia="Times New Roman" w:hAnsi="Times New Roman"/>
          <w:sz w:val="24"/>
          <w:szCs w:val="24"/>
          <w:lang w:eastAsia="cs-CZ"/>
        </w:rPr>
        <w:t xml:space="preserve">osoby přímo Dodavateli, </w:t>
      </w:r>
      <w:r w:rsidR="00B7549D" w:rsidRPr="00361B3B">
        <w:rPr>
          <w:rFonts w:ascii="Times New Roman" w:eastAsia="Times New Roman" w:hAnsi="Times New Roman"/>
          <w:sz w:val="24"/>
          <w:szCs w:val="24"/>
          <w:lang w:eastAsia="cs-CZ"/>
        </w:rPr>
        <w:t xml:space="preserve">jsou uvedeny v příloze č. 2 smlouvy. </w:t>
      </w:r>
      <w:r w:rsidR="004916C9" w:rsidRPr="00361B3B">
        <w:rPr>
          <w:rFonts w:ascii="Times New Roman" w:eastAsia="Times New Roman" w:hAnsi="Times New Roman"/>
          <w:sz w:val="24"/>
          <w:szCs w:val="24"/>
          <w:lang w:eastAsia="cs-CZ"/>
        </w:rPr>
        <w:t>Váhové limity</w:t>
      </w:r>
      <w:r w:rsidR="004C0CD4" w:rsidRPr="00361B3B">
        <w:rPr>
          <w:rFonts w:ascii="Times New Roman" w:eastAsia="Times New Roman" w:hAnsi="Times New Roman"/>
          <w:sz w:val="24"/>
          <w:szCs w:val="24"/>
          <w:lang w:eastAsia="cs-CZ"/>
        </w:rPr>
        <w:t xml:space="preserve"> pro určené druhy odpadů</w:t>
      </w:r>
      <w:r w:rsidR="004916C9" w:rsidRPr="00361B3B">
        <w:rPr>
          <w:rFonts w:ascii="Times New Roman" w:eastAsia="Times New Roman" w:hAnsi="Times New Roman"/>
          <w:sz w:val="24"/>
          <w:szCs w:val="24"/>
          <w:lang w:eastAsia="cs-CZ"/>
        </w:rPr>
        <w:t xml:space="preserve"> jsou uvedeny v příloze č. </w:t>
      </w:r>
      <w:r w:rsidR="00CA5F92" w:rsidRPr="00361B3B">
        <w:rPr>
          <w:rFonts w:ascii="Times New Roman" w:eastAsia="Times New Roman" w:hAnsi="Times New Roman"/>
          <w:sz w:val="24"/>
          <w:szCs w:val="24"/>
          <w:lang w:eastAsia="cs-CZ"/>
        </w:rPr>
        <w:t>3</w:t>
      </w:r>
      <w:r w:rsidR="003C2B94" w:rsidRPr="00361B3B">
        <w:rPr>
          <w:rFonts w:ascii="Times New Roman" w:eastAsia="Times New Roman" w:hAnsi="Times New Roman"/>
          <w:sz w:val="24"/>
          <w:szCs w:val="24"/>
          <w:lang w:eastAsia="cs-CZ"/>
        </w:rPr>
        <w:t>.</w:t>
      </w:r>
      <w:r w:rsidR="00085444" w:rsidRPr="00361B3B">
        <w:rPr>
          <w:rFonts w:ascii="Times New Roman" w:eastAsia="Times New Roman" w:hAnsi="Times New Roman"/>
          <w:sz w:val="24"/>
          <w:szCs w:val="24"/>
          <w:lang w:eastAsia="cs-CZ"/>
        </w:rPr>
        <w:t xml:space="preserve"> Objednatel má právo jednostranně měnit položky a váhové limity uvedené v příloze č. 3, a to vždy pouze do budoucna. Změny Objednatel oznámí Dodavateli min. 1 měsíc předem, nedohodnou-li se strany jinak.</w:t>
      </w:r>
    </w:p>
    <w:p w14:paraId="7C43A7FA" w14:textId="2B79C583" w:rsidR="00EA214A" w:rsidRPr="00D2162C" w:rsidRDefault="00EA214A" w:rsidP="004A3504">
      <w:pPr>
        <w:pStyle w:val="Odstavecseseznamem"/>
        <w:widowControl w:val="0"/>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r w:rsidRPr="00826ED1">
        <w:rPr>
          <w:rFonts w:ascii="Times New Roman" w:eastAsia="Times New Roman" w:hAnsi="Times New Roman"/>
          <w:sz w:val="24"/>
          <w:szCs w:val="24"/>
          <w:lang w:eastAsia="cs-CZ"/>
        </w:rPr>
        <w:t xml:space="preserve">Výslovně se sjednává, že převzetí Odpadu vyprodukovaného nepodnikající fyzickou osobou mající trvalý pobyt na území města Králův Dvůr, do části Sběrného dvora, představující zařízení pro sběr Odpadu, na základě této Smlouvy, bude Dodavatelem vůči </w:t>
      </w:r>
      <w:r w:rsidR="00335B48" w:rsidRPr="00826ED1">
        <w:rPr>
          <w:rFonts w:ascii="Times New Roman" w:eastAsia="Times New Roman" w:hAnsi="Times New Roman"/>
          <w:sz w:val="24"/>
          <w:szCs w:val="24"/>
          <w:lang w:eastAsia="cs-CZ"/>
        </w:rPr>
        <w:t xml:space="preserve">nepodnikající </w:t>
      </w:r>
      <w:r w:rsidRPr="00826ED1">
        <w:rPr>
          <w:rFonts w:ascii="Times New Roman" w:eastAsia="Times New Roman" w:hAnsi="Times New Roman"/>
          <w:sz w:val="24"/>
          <w:szCs w:val="24"/>
          <w:lang w:eastAsia="cs-CZ"/>
        </w:rPr>
        <w:t xml:space="preserve">fyzické osobě, od které byl Odpad Dodavatelem převzat, prováděno za úplatu, vyjde-li najevo, že tato fyzická osoba překročila kvótu pro nadlimitní Odpad dle </w:t>
      </w:r>
      <w:r w:rsidR="004916C9" w:rsidRPr="00826ED1">
        <w:rPr>
          <w:rFonts w:ascii="Times New Roman" w:eastAsia="Times New Roman" w:hAnsi="Times New Roman"/>
          <w:sz w:val="24"/>
          <w:szCs w:val="24"/>
          <w:lang w:eastAsia="cs-CZ"/>
        </w:rPr>
        <w:t>sdělení váhových limitů ze strany Objednatele</w:t>
      </w:r>
      <w:r w:rsidRPr="00826ED1">
        <w:rPr>
          <w:rFonts w:ascii="Times New Roman" w:eastAsia="Times New Roman" w:hAnsi="Times New Roman"/>
          <w:sz w:val="24"/>
          <w:szCs w:val="24"/>
          <w:lang w:eastAsia="cs-CZ"/>
        </w:rPr>
        <w:t xml:space="preserve">, s uplatněním či přenášením nákladů na </w:t>
      </w:r>
      <w:r w:rsidRPr="00D2162C">
        <w:rPr>
          <w:rFonts w:ascii="Times New Roman" w:eastAsia="Times New Roman" w:hAnsi="Times New Roman"/>
          <w:sz w:val="24"/>
          <w:szCs w:val="24"/>
          <w:lang w:eastAsia="cs-CZ"/>
        </w:rPr>
        <w:t xml:space="preserve">likvidaci Odpadů, nerozhodne-li </w:t>
      </w:r>
      <w:r w:rsidR="004916C9" w:rsidRPr="00D2162C">
        <w:rPr>
          <w:rFonts w:ascii="Times New Roman" w:eastAsia="Times New Roman" w:hAnsi="Times New Roman"/>
          <w:sz w:val="24"/>
          <w:szCs w:val="24"/>
          <w:lang w:eastAsia="cs-CZ"/>
        </w:rPr>
        <w:t>O</w:t>
      </w:r>
      <w:r w:rsidRPr="00D2162C">
        <w:rPr>
          <w:rFonts w:ascii="Times New Roman" w:eastAsia="Times New Roman" w:hAnsi="Times New Roman"/>
          <w:sz w:val="24"/>
          <w:szCs w:val="24"/>
          <w:lang w:eastAsia="cs-CZ"/>
        </w:rPr>
        <w:t>bjednatel jinak na základě svého rozhodnutí</w:t>
      </w:r>
      <w:r w:rsidR="00F1401C" w:rsidRPr="00D2162C">
        <w:rPr>
          <w:rFonts w:ascii="Times New Roman" w:eastAsia="Times New Roman" w:hAnsi="Times New Roman"/>
          <w:sz w:val="24"/>
          <w:szCs w:val="24"/>
          <w:lang w:eastAsia="cs-CZ"/>
        </w:rPr>
        <w:t xml:space="preserve">, a to ve výši jednotkových cen uvedených v příloze č. </w:t>
      </w:r>
      <w:r w:rsidR="00CA5F92" w:rsidRPr="00D2162C">
        <w:rPr>
          <w:rFonts w:ascii="Times New Roman" w:eastAsia="Times New Roman" w:hAnsi="Times New Roman"/>
          <w:sz w:val="24"/>
          <w:szCs w:val="24"/>
          <w:lang w:eastAsia="cs-CZ"/>
        </w:rPr>
        <w:t>5</w:t>
      </w:r>
      <w:r w:rsidR="00403836" w:rsidRPr="00D2162C">
        <w:rPr>
          <w:rFonts w:ascii="Times New Roman" w:eastAsia="Times New Roman" w:hAnsi="Times New Roman"/>
          <w:sz w:val="24"/>
          <w:szCs w:val="24"/>
          <w:lang w:eastAsia="cs-CZ"/>
        </w:rPr>
        <w:t>.</w:t>
      </w:r>
    </w:p>
    <w:p w14:paraId="5E212F33" w14:textId="4AA91B9C" w:rsidR="00DD60DA" w:rsidRPr="00D2162C" w:rsidRDefault="001364C1" w:rsidP="004A3504">
      <w:pPr>
        <w:pStyle w:val="Odstavecseseznamem"/>
        <w:widowControl w:val="0"/>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r w:rsidRPr="00D2162C">
        <w:rPr>
          <w:rFonts w:ascii="Times New Roman" w:eastAsia="Times New Roman" w:hAnsi="Times New Roman"/>
          <w:sz w:val="24"/>
          <w:szCs w:val="24"/>
          <w:lang w:eastAsia="cs-CZ"/>
        </w:rPr>
        <w:t>Výslovně se sjednává, že převzetí Odpadu vyprodukovaného podnikající fyzickou osobou či právnickou osobou</w:t>
      </w:r>
      <w:r w:rsidR="00113028" w:rsidRPr="00D2162C">
        <w:rPr>
          <w:rFonts w:ascii="Times New Roman" w:eastAsia="Times New Roman" w:hAnsi="Times New Roman"/>
          <w:sz w:val="24"/>
          <w:szCs w:val="24"/>
          <w:lang w:eastAsia="cs-CZ"/>
        </w:rPr>
        <w:t>, která vykonává svou podnikatelskou činnost</w:t>
      </w:r>
      <w:r w:rsidRPr="00D2162C">
        <w:rPr>
          <w:rFonts w:ascii="Times New Roman" w:eastAsia="Times New Roman" w:hAnsi="Times New Roman"/>
          <w:sz w:val="24"/>
          <w:szCs w:val="24"/>
          <w:lang w:eastAsia="cs-CZ"/>
        </w:rPr>
        <w:t xml:space="preserve"> na území města Králův Dvůr, do části Sběrného dvora, představující zařízení pro sběr Odpadu, na základě této Smlouvy, bude Dodavatelem vůči podnikající fyzické osobě či právnické osobě, od které byl Odpad Dodavatelem převzat, prováděno za úplatu a s uplatněním či přenášení</w:t>
      </w:r>
      <w:r w:rsidR="00B943D9" w:rsidRPr="00D2162C">
        <w:rPr>
          <w:rFonts w:ascii="Times New Roman" w:eastAsia="Times New Roman" w:hAnsi="Times New Roman"/>
          <w:sz w:val="24"/>
          <w:szCs w:val="24"/>
          <w:lang w:eastAsia="cs-CZ"/>
        </w:rPr>
        <w:t>m</w:t>
      </w:r>
      <w:r w:rsidRPr="00D2162C">
        <w:rPr>
          <w:rFonts w:ascii="Times New Roman" w:eastAsia="Times New Roman" w:hAnsi="Times New Roman"/>
          <w:sz w:val="24"/>
          <w:szCs w:val="24"/>
          <w:lang w:eastAsia="cs-CZ"/>
        </w:rPr>
        <w:t xml:space="preserve"> nákladů</w:t>
      </w:r>
      <w:r w:rsidR="00B943D9" w:rsidRPr="00D2162C">
        <w:rPr>
          <w:rFonts w:ascii="Times New Roman" w:eastAsia="Times New Roman" w:hAnsi="Times New Roman"/>
          <w:sz w:val="24"/>
          <w:szCs w:val="24"/>
          <w:lang w:eastAsia="cs-CZ"/>
        </w:rPr>
        <w:t xml:space="preserve"> na likvidaci </w:t>
      </w:r>
      <w:r w:rsidR="00EA214A" w:rsidRPr="00D2162C">
        <w:rPr>
          <w:rFonts w:ascii="Times New Roman" w:eastAsia="Times New Roman" w:hAnsi="Times New Roman"/>
          <w:sz w:val="24"/>
          <w:szCs w:val="24"/>
          <w:lang w:eastAsia="cs-CZ"/>
        </w:rPr>
        <w:t>Odpadů</w:t>
      </w:r>
      <w:r w:rsidRPr="00D2162C">
        <w:rPr>
          <w:rFonts w:ascii="Times New Roman" w:eastAsia="Times New Roman" w:hAnsi="Times New Roman"/>
          <w:sz w:val="24"/>
          <w:szCs w:val="24"/>
          <w:lang w:eastAsia="cs-CZ"/>
        </w:rPr>
        <w:t xml:space="preserve">, nerozhodne-li </w:t>
      </w:r>
      <w:r w:rsidR="004916C9" w:rsidRPr="00D2162C">
        <w:rPr>
          <w:rFonts w:ascii="Times New Roman" w:eastAsia="Times New Roman" w:hAnsi="Times New Roman"/>
          <w:sz w:val="24"/>
          <w:szCs w:val="24"/>
          <w:lang w:eastAsia="cs-CZ"/>
        </w:rPr>
        <w:t>O</w:t>
      </w:r>
      <w:r w:rsidRPr="00D2162C">
        <w:rPr>
          <w:rFonts w:ascii="Times New Roman" w:eastAsia="Times New Roman" w:hAnsi="Times New Roman"/>
          <w:sz w:val="24"/>
          <w:szCs w:val="24"/>
          <w:lang w:eastAsia="cs-CZ"/>
        </w:rPr>
        <w:t>bjednatel jinak n</w:t>
      </w:r>
      <w:r w:rsidR="00B943D9" w:rsidRPr="00D2162C">
        <w:rPr>
          <w:rFonts w:ascii="Times New Roman" w:eastAsia="Times New Roman" w:hAnsi="Times New Roman"/>
          <w:sz w:val="24"/>
          <w:szCs w:val="24"/>
          <w:lang w:eastAsia="cs-CZ"/>
        </w:rPr>
        <w:t>a základě svého rozhodnutí</w:t>
      </w:r>
      <w:r w:rsidR="00F1401C" w:rsidRPr="00D2162C">
        <w:rPr>
          <w:rFonts w:ascii="Times New Roman" w:eastAsia="Times New Roman" w:hAnsi="Times New Roman"/>
          <w:sz w:val="24"/>
          <w:szCs w:val="24"/>
          <w:lang w:eastAsia="cs-CZ"/>
        </w:rPr>
        <w:t>.</w:t>
      </w:r>
    </w:p>
    <w:p w14:paraId="0C3A73F9" w14:textId="7427BD6F" w:rsidR="00EA214A" w:rsidRPr="00D2162C" w:rsidRDefault="00EA214A" w:rsidP="004A3504">
      <w:pPr>
        <w:pStyle w:val="Odstavecseseznamem"/>
        <w:widowControl w:val="0"/>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r w:rsidRPr="00D2162C">
        <w:rPr>
          <w:rFonts w:ascii="Times New Roman" w:eastAsia="Times New Roman" w:hAnsi="Times New Roman"/>
          <w:sz w:val="24"/>
          <w:szCs w:val="24"/>
          <w:lang w:eastAsia="cs-CZ"/>
        </w:rPr>
        <w:t>Výslovně se sjednává, že převzetí Odpadu vyprodukovaného fyzickou osobou mající trvalý pobyt mimo území města Králův Dvůr či právnickou osobou, která vykonává svou podnikatelskou činnost mimo území města Králův Dvůr, do části Sběrného dvora, představující zařízení pro sběr Odpadu, na základě této Smlouvy, bude Dodavatelem vůči fyzické osobě či právnické osobě, od které byl Odpad Dodavatelem převzat, prováděno za úplatu a s uplatněním či přenášením nákladů na likvidaci Odpadů, nerozhodne-li objednatel jinak na základě svého rozhodnutí</w:t>
      </w:r>
      <w:r w:rsidR="00403836" w:rsidRPr="00D2162C">
        <w:rPr>
          <w:rFonts w:ascii="Times New Roman" w:eastAsia="Times New Roman" w:hAnsi="Times New Roman"/>
          <w:sz w:val="24"/>
          <w:szCs w:val="24"/>
          <w:lang w:eastAsia="cs-CZ"/>
        </w:rPr>
        <w:t>.</w:t>
      </w:r>
    </w:p>
    <w:p w14:paraId="67EBC609" w14:textId="3E3C363E" w:rsidR="002B3B10" w:rsidRPr="00887C4C" w:rsidRDefault="002B3B10" w:rsidP="004A3504">
      <w:pPr>
        <w:pStyle w:val="Odstavecseseznamem"/>
        <w:widowControl w:val="0"/>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r w:rsidRPr="00887C4C">
        <w:rPr>
          <w:rFonts w:ascii="Times New Roman" w:eastAsia="Times New Roman" w:hAnsi="Times New Roman"/>
          <w:sz w:val="24"/>
          <w:szCs w:val="24"/>
          <w:lang w:eastAsia="cs-CZ"/>
        </w:rPr>
        <w:t xml:space="preserve">Dodavatel se zavazuje na základě této Smlouvy vést průběžnou evidenci množství nebo hmotnosti (dle používané měrné jednotky) </w:t>
      </w:r>
      <w:r w:rsidRPr="00361B3B">
        <w:rPr>
          <w:rFonts w:ascii="Times New Roman" w:eastAsia="Times New Roman" w:hAnsi="Times New Roman"/>
          <w:sz w:val="24"/>
          <w:szCs w:val="24"/>
          <w:lang w:eastAsia="cs-CZ"/>
        </w:rPr>
        <w:t>převzatého Odpadu, a to v členění dle jednotlivých druhů Odpadů podle čl. 2.4 této Smlouvy</w:t>
      </w:r>
      <w:r w:rsidR="00335B48" w:rsidRPr="00361B3B">
        <w:rPr>
          <w:rFonts w:ascii="Times New Roman" w:eastAsia="Times New Roman" w:hAnsi="Times New Roman"/>
          <w:sz w:val="24"/>
          <w:szCs w:val="24"/>
          <w:lang w:eastAsia="cs-CZ"/>
        </w:rPr>
        <w:t xml:space="preserve"> a dále na odpady vyprodukované nepodnikající</w:t>
      </w:r>
      <w:r w:rsidR="00236C75" w:rsidRPr="00361B3B">
        <w:rPr>
          <w:rFonts w:ascii="Times New Roman" w:eastAsia="Times New Roman" w:hAnsi="Times New Roman"/>
          <w:sz w:val="24"/>
          <w:szCs w:val="24"/>
          <w:lang w:eastAsia="cs-CZ"/>
        </w:rPr>
        <w:t>mi</w:t>
      </w:r>
      <w:r w:rsidR="00335B48" w:rsidRPr="00361B3B">
        <w:rPr>
          <w:rFonts w:ascii="Times New Roman" w:eastAsia="Times New Roman" w:hAnsi="Times New Roman"/>
          <w:sz w:val="24"/>
          <w:szCs w:val="24"/>
          <w:lang w:eastAsia="cs-CZ"/>
        </w:rPr>
        <w:t xml:space="preserve"> </w:t>
      </w:r>
      <w:r w:rsidR="00236C75" w:rsidRPr="00361B3B">
        <w:rPr>
          <w:rFonts w:ascii="Times New Roman" w:eastAsia="Times New Roman" w:hAnsi="Times New Roman"/>
          <w:sz w:val="24"/>
          <w:szCs w:val="24"/>
          <w:lang w:eastAsia="cs-CZ"/>
        </w:rPr>
        <w:t>fyzickými osobami</w:t>
      </w:r>
      <w:r w:rsidR="00335B48" w:rsidRPr="00361B3B">
        <w:rPr>
          <w:rFonts w:ascii="Times New Roman" w:eastAsia="Times New Roman" w:hAnsi="Times New Roman"/>
          <w:sz w:val="24"/>
          <w:szCs w:val="24"/>
          <w:lang w:eastAsia="cs-CZ"/>
        </w:rPr>
        <w:t xml:space="preserve"> mající trvalý pobyt na území města Králův Dvůr, odpady vyprodukované Obje</w:t>
      </w:r>
      <w:r w:rsidR="00236C75" w:rsidRPr="00361B3B">
        <w:rPr>
          <w:rFonts w:ascii="Times New Roman" w:eastAsia="Times New Roman" w:hAnsi="Times New Roman"/>
          <w:sz w:val="24"/>
          <w:szCs w:val="24"/>
          <w:lang w:eastAsia="cs-CZ"/>
        </w:rPr>
        <w:t>dnatelem a na odpady vyprodukované</w:t>
      </w:r>
      <w:r w:rsidR="00335B48" w:rsidRPr="00361B3B">
        <w:rPr>
          <w:rFonts w:ascii="Times New Roman" w:eastAsia="Times New Roman" w:hAnsi="Times New Roman"/>
          <w:sz w:val="24"/>
          <w:szCs w:val="24"/>
          <w:lang w:eastAsia="cs-CZ"/>
        </w:rPr>
        <w:t xml:space="preserve"> ostatní producent</w:t>
      </w:r>
      <w:r w:rsidR="00236C75" w:rsidRPr="00361B3B">
        <w:rPr>
          <w:rFonts w:ascii="Times New Roman" w:eastAsia="Times New Roman" w:hAnsi="Times New Roman"/>
          <w:sz w:val="24"/>
          <w:szCs w:val="24"/>
          <w:lang w:eastAsia="cs-CZ"/>
        </w:rPr>
        <w:t>y</w:t>
      </w:r>
      <w:r w:rsidRPr="00361B3B">
        <w:rPr>
          <w:rFonts w:ascii="Times New Roman" w:eastAsia="Times New Roman" w:hAnsi="Times New Roman"/>
          <w:sz w:val="24"/>
          <w:szCs w:val="24"/>
          <w:lang w:eastAsia="cs-CZ"/>
        </w:rPr>
        <w:t xml:space="preserve">. </w:t>
      </w:r>
      <w:r w:rsidR="00A71B35" w:rsidRPr="00361B3B">
        <w:rPr>
          <w:rFonts w:ascii="Times New Roman" w:eastAsia="Times New Roman" w:hAnsi="Times New Roman"/>
          <w:sz w:val="24"/>
          <w:szCs w:val="24"/>
          <w:lang w:eastAsia="cs-CZ"/>
        </w:rPr>
        <w:t xml:space="preserve">Pro vyloučení pochybností strany sjednávají, že Odpady vyprodukované nepodnikajícími fyzickými osobami mající trvalý pobyt na území města Králův Dvůr a odpady vyprodukované Objednatelem budou evidovány na Objednatele, jakékoliv jiné odpady převzaté do Sběrného dvora bude Dodavatel evidovat na sebe v rámci své podnikatelské činnosti. </w:t>
      </w:r>
      <w:r w:rsidRPr="00361B3B">
        <w:rPr>
          <w:rFonts w:ascii="Times New Roman" w:eastAsia="Times New Roman" w:hAnsi="Times New Roman"/>
          <w:sz w:val="24"/>
          <w:szCs w:val="24"/>
          <w:lang w:eastAsia="cs-CZ"/>
        </w:rPr>
        <w:t xml:space="preserve">Nestanoví-li </w:t>
      </w:r>
      <w:r w:rsidR="005A274C" w:rsidRPr="00361B3B">
        <w:rPr>
          <w:rFonts w:ascii="Times New Roman" w:eastAsia="Times New Roman" w:hAnsi="Times New Roman"/>
          <w:sz w:val="24"/>
          <w:szCs w:val="24"/>
          <w:lang w:eastAsia="cs-CZ"/>
        </w:rPr>
        <w:t xml:space="preserve">Objednatel </w:t>
      </w:r>
      <w:r w:rsidRPr="00361B3B">
        <w:rPr>
          <w:rFonts w:ascii="Times New Roman" w:eastAsia="Times New Roman" w:hAnsi="Times New Roman"/>
          <w:sz w:val="24"/>
          <w:szCs w:val="24"/>
          <w:lang w:eastAsia="cs-CZ"/>
        </w:rPr>
        <w:t>jinak, výpisy z této evidence bude Dodavatel předkládat na měsíční bázi, jako přílohu faktury na Úplatu za služby</w:t>
      </w:r>
      <w:r w:rsidRPr="00887C4C">
        <w:rPr>
          <w:rFonts w:ascii="Times New Roman" w:eastAsia="Times New Roman" w:hAnsi="Times New Roman"/>
          <w:sz w:val="24"/>
          <w:szCs w:val="24"/>
          <w:lang w:eastAsia="cs-CZ"/>
        </w:rPr>
        <w:t xml:space="preserve"> Sběrného dvora, Objednateli. </w:t>
      </w:r>
      <w:r w:rsidRPr="00887C4C">
        <w:rPr>
          <w:rFonts w:ascii="Times New Roman" w:eastAsia="Times New Roman" w:hAnsi="Times New Roman"/>
          <w:sz w:val="24"/>
          <w:szCs w:val="24"/>
          <w:lang w:eastAsia="cs-CZ"/>
        </w:rPr>
        <w:lastRenderedPageBreak/>
        <w:t>Bez ohledu na to budou výpisy z této evidence, za období požadované Objednatelem, Dodavatelem předkládány Objednateli bez zbytečného odkladu na jeho vyžádání. Evidenční povinnost Dodavatele, stanovená, včetně jejího rozsahu a způsobů vykazování, ZOO a předpisy vydanými k jeho provedení, není ujednáním tohoto čl. 5.7 Smlouvy dotčena.</w:t>
      </w:r>
    </w:p>
    <w:p w14:paraId="0310CF8D" w14:textId="41A311AE" w:rsidR="00A45ABF" w:rsidRPr="00887C4C" w:rsidRDefault="00A45ABF" w:rsidP="004A3504">
      <w:pPr>
        <w:pStyle w:val="Odstavecseseznamem"/>
        <w:widowControl w:val="0"/>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r w:rsidRPr="00887C4C">
        <w:rPr>
          <w:rFonts w:ascii="Times New Roman" w:eastAsia="Times New Roman" w:hAnsi="Times New Roman"/>
          <w:sz w:val="24"/>
          <w:szCs w:val="24"/>
          <w:lang w:eastAsia="cs-CZ"/>
        </w:rPr>
        <w:t xml:space="preserve">Dodavatel se zavazuje v souvislosti s provozováním Sběrného dvora, poskytovat Objednateli na jeho vyžádání veškerou součinnost, která může být po Dodavateli </w:t>
      </w:r>
      <w:r w:rsidR="0059763E" w:rsidRPr="00887C4C">
        <w:rPr>
          <w:rFonts w:ascii="Times New Roman" w:eastAsia="Times New Roman" w:hAnsi="Times New Roman"/>
          <w:sz w:val="24"/>
          <w:szCs w:val="24"/>
          <w:lang w:eastAsia="cs-CZ"/>
        </w:rPr>
        <w:t xml:space="preserve">Objednatelem </w:t>
      </w:r>
      <w:r w:rsidRPr="00887C4C">
        <w:rPr>
          <w:rFonts w:ascii="Times New Roman" w:eastAsia="Times New Roman" w:hAnsi="Times New Roman"/>
          <w:sz w:val="24"/>
          <w:szCs w:val="24"/>
          <w:lang w:eastAsia="cs-CZ"/>
        </w:rPr>
        <w:t>spravedlivě požadována.</w:t>
      </w:r>
    </w:p>
    <w:p w14:paraId="68A7E367" w14:textId="79ED45D5" w:rsidR="00A45ABF" w:rsidRPr="00361B3B" w:rsidRDefault="00A45ABF" w:rsidP="004A3504">
      <w:pPr>
        <w:pStyle w:val="Odstavecseseznamem"/>
        <w:widowControl w:val="0"/>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r w:rsidRPr="00887C4C">
        <w:rPr>
          <w:rFonts w:ascii="Times New Roman" w:eastAsia="Times New Roman" w:hAnsi="Times New Roman"/>
          <w:sz w:val="24"/>
          <w:szCs w:val="24"/>
          <w:lang w:eastAsia="cs-CZ"/>
        </w:rPr>
        <w:t xml:space="preserve">Objednatel se zavazuje v souvislosti s řádným plněním povinností Dodavatele, týkajících se provozování </w:t>
      </w:r>
      <w:r w:rsidRPr="00361B3B">
        <w:rPr>
          <w:rFonts w:ascii="Times New Roman" w:eastAsia="Times New Roman" w:hAnsi="Times New Roman"/>
          <w:sz w:val="24"/>
          <w:szCs w:val="24"/>
          <w:lang w:eastAsia="cs-CZ"/>
        </w:rPr>
        <w:t xml:space="preserve">Sběrného dvora, poskytovat Dodavateli na jeho vyžádání veškerou součinnost, která může být po Objednateli </w:t>
      </w:r>
      <w:r w:rsidR="0059763E" w:rsidRPr="00361B3B">
        <w:rPr>
          <w:rFonts w:ascii="Times New Roman" w:eastAsia="Times New Roman" w:hAnsi="Times New Roman"/>
          <w:sz w:val="24"/>
          <w:szCs w:val="24"/>
          <w:lang w:eastAsia="cs-CZ"/>
        </w:rPr>
        <w:t xml:space="preserve">Dodavatelem </w:t>
      </w:r>
      <w:r w:rsidRPr="00361B3B">
        <w:rPr>
          <w:rFonts w:ascii="Times New Roman" w:eastAsia="Times New Roman" w:hAnsi="Times New Roman"/>
          <w:sz w:val="24"/>
          <w:szCs w:val="24"/>
          <w:lang w:eastAsia="cs-CZ"/>
        </w:rPr>
        <w:t>spravedlivě požadována.</w:t>
      </w:r>
    </w:p>
    <w:p w14:paraId="1E9CF910" w14:textId="2208DFB9" w:rsidR="00CB0117" w:rsidRPr="00361B3B" w:rsidRDefault="00CB0117" w:rsidP="00CB0117">
      <w:pPr>
        <w:pStyle w:val="Odstavecseseznamem"/>
        <w:widowControl w:val="0"/>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r w:rsidRPr="00361B3B">
        <w:rPr>
          <w:rFonts w:ascii="Times New Roman" w:eastAsia="Times New Roman" w:hAnsi="Times New Roman"/>
          <w:sz w:val="24"/>
          <w:szCs w:val="24"/>
          <w:lang w:eastAsia="cs-CZ"/>
        </w:rPr>
        <w:t>Dodavatel se zavazuje dodat Objednateli před zahájením provozu sběrného dvora evidenční systém včetně dostatečného množství čipů/čipových karet apod. pro osoby s trvalým pobytem ve městě starší 18 let. Dodavatel předloží Objednateli návrh systému a čipů/čipových karet, Objednatel má právo jej odmítnou v případě, že by nebyl pro občany a/ nebo Objednatele z provozního hlediska vyhovující. Dodavatel musí v takovém případě návrh přepracovat.</w:t>
      </w:r>
    </w:p>
    <w:p w14:paraId="5011DFE5" w14:textId="77777777" w:rsidR="0093061D" w:rsidRPr="00887C4C" w:rsidRDefault="0093061D" w:rsidP="004A3504">
      <w:pPr>
        <w:pStyle w:val="Odstavecseseznamem"/>
        <w:widowControl w:val="0"/>
        <w:spacing w:after="120" w:line="240" w:lineRule="auto"/>
        <w:ind w:left="567"/>
        <w:contextualSpacing w:val="0"/>
        <w:jc w:val="both"/>
        <w:rPr>
          <w:rFonts w:ascii="Times New Roman" w:eastAsia="Times New Roman" w:hAnsi="Times New Roman"/>
          <w:sz w:val="24"/>
          <w:szCs w:val="24"/>
          <w:lang w:eastAsia="cs-CZ"/>
        </w:rPr>
      </w:pPr>
    </w:p>
    <w:p w14:paraId="3E3CD49A" w14:textId="4390D3A5" w:rsidR="00A45ABF" w:rsidRPr="00887C4C" w:rsidRDefault="00A45ABF" w:rsidP="004A3504">
      <w:pPr>
        <w:pStyle w:val="Odstavecseseznamem"/>
        <w:widowControl w:val="0"/>
        <w:numPr>
          <w:ilvl w:val="0"/>
          <w:numId w:val="2"/>
        </w:numPr>
        <w:spacing w:after="120" w:line="240" w:lineRule="auto"/>
        <w:ind w:left="567" w:hanging="567"/>
        <w:contextualSpacing w:val="0"/>
        <w:jc w:val="both"/>
        <w:rPr>
          <w:rFonts w:ascii="Times New Roman" w:hAnsi="Times New Roman"/>
          <w:b/>
          <w:bCs/>
          <w:sz w:val="24"/>
          <w:szCs w:val="24"/>
          <w:u w:val="single"/>
        </w:rPr>
      </w:pPr>
      <w:r w:rsidRPr="00887C4C">
        <w:rPr>
          <w:rFonts w:ascii="Times New Roman" w:hAnsi="Times New Roman"/>
          <w:b/>
          <w:bCs/>
          <w:sz w:val="24"/>
          <w:szCs w:val="24"/>
          <w:u w:val="single"/>
        </w:rPr>
        <w:t>Práva a povinnosti Smluvních stran související s provozováním Sběrného dvora, představující místo pro zpětný odběr Elektrozařízení</w:t>
      </w:r>
    </w:p>
    <w:p w14:paraId="3EB4FDB3" w14:textId="26143756" w:rsidR="00A45ABF" w:rsidRPr="00887C4C" w:rsidRDefault="00A45ABF" w:rsidP="004A3504">
      <w:pPr>
        <w:pStyle w:val="Odstavecseseznamem"/>
        <w:widowControl w:val="0"/>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r w:rsidRPr="00887C4C">
        <w:rPr>
          <w:rFonts w:ascii="Times New Roman" w:eastAsia="Times New Roman" w:hAnsi="Times New Roman"/>
          <w:sz w:val="24"/>
          <w:szCs w:val="24"/>
          <w:lang w:eastAsia="cs-CZ"/>
        </w:rPr>
        <w:t>Při provozování Sběrného dvora, představující místo pro zpětný odběr Elektrozařízení, je Dodavatel povinen zajistit splnění požadavků stanovených zvláštními právními předpisy na ochranu životního prostředí a zdraví lidí.</w:t>
      </w:r>
    </w:p>
    <w:p w14:paraId="40758921" w14:textId="3F3BFB83" w:rsidR="00A45ABF" w:rsidRPr="00887C4C" w:rsidRDefault="00A45ABF" w:rsidP="004A3504">
      <w:pPr>
        <w:pStyle w:val="Odstavecseseznamem"/>
        <w:widowControl w:val="0"/>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r w:rsidRPr="00887C4C">
        <w:rPr>
          <w:rFonts w:ascii="Times New Roman" w:eastAsia="Times New Roman" w:hAnsi="Times New Roman"/>
          <w:sz w:val="24"/>
          <w:szCs w:val="24"/>
          <w:lang w:eastAsia="cs-CZ"/>
        </w:rPr>
        <w:t xml:space="preserve">Část Sběrného dvora, představující </w:t>
      </w:r>
      <w:r w:rsidR="004E6938" w:rsidRPr="00887C4C">
        <w:rPr>
          <w:rFonts w:ascii="Times New Roman" w:eastAsia="Times New Roman" w:hAnsi="Times New Roman"/>
          <w:sz w:val="24"/>
          <w:szCs w:val="24"/>
          <w:lang w:eastAsia="cs-CZ"/>
        </w:rPr>
        <w:t xml:space="preserve">místo pro zpětný odběr Elektrozařízení, </w:t>
      </w:r>
      <w:r w:rsidRPr="00887C4C">
        <w:rPr>
          <w:rFonts w:ascii="Times New Roman" w:eastAsia="Times New Roman" w:hAnsi="Times New Roman"/>
          <w:sz w:val="24"/>
          <w:szCs w:val="24"/>
          <w:lang w:eastAsia="cs-CZ"/>
        </w:rPr>
        <w:t xml:space="preserve">je Dodavatel povinen provozovat a vybavit tak, aby nedocházelo ke znečišťování přístupových cest a jejího okolí </w:t>
      </w:r>
      <w:r w:rsidR="00E85F6A" w:rsidRPr="00887C4C">
        <w:rPr>
          <w:rFonts w:ascii="Times New Roman" w:eastAsia="Times New Roman" w:hAnsi="Times New Roman"/>
          <w:sz w:val="24"/>
          <w:szCs w:val="24"/>
          <w:lang w:eastAsia="cs-CZ"/>
        </w:rPr>
        <w:t>zpětně odebíranými Elektrozařízeními nebo jejich částmi</w:t>
      </w:r>
      <w:r w:rsidRPr="00887C4C">
        <w:rPr>
          <w:rFonts w:ascii="Times New Roman" w:eastAsia="Times New Roman" w:hAnsi="Times New Roman"/>
          <w:sz w:val="24"/>
          <w:szCs w:val="24"/>
          <w:lang w:eastAsia="cs-CZ"/>
        </w:rPr>
        <w:t>.</w:t>
      </w:r>
    </w:p>
    <w:p w14:paraId="255CF572" w14:textId="709BA246" w:rsidR="00E85F6A" w:rsidRPr="00887C4C" w:rsidRDefault="00E85F6A" w:rsidP="004A3504">
      <w:pPr>
        <w:pStyle w:val="Odstavecseseznamem"/>
        <w:widowControl w:val="0"/>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r w:rsidRPr="00887C4C">
        <w:rPr>
          <w:rFonts w:ascii="Times New Roman" w:eastAsia="Times New Roman" w:hAnsi="Times New Roman"/>
          <w:sz w:val="24"/>
          <w:szCs w:val="24"/>
          <w:lang w:eastAsia="cs-CZ"/>
        </w:rPr>
        <w:t xml:space="preserve">Při provozování Sběrného dvora, představující místo pro zpětný odběr Elektrozařízení, je Dodavatel povinen postupovat v souladu se smlouvami o zajištění zpětného odběru elektrozařízení, uzavřenými </w:t>
      </w:r>
      <w:r w:rsidR="0059763E" w:rsidRPr="00887C4C">
        <w:rPr>
          <w:rFonts w:ascii="Times New Roman" w:eastAsia="Times New Roman" w:hAnsi="Times New Roman"/>
          <w:sz w:val="24"/>
          <w:szCs w:val="24"/>
          <w:lang w:eastAsia="cs-CZ"/>
        </w:rPr>
        <w:t xml:space="preserve">mezi </w:t>
      </w:r>
      <w:r w:rsidRPr="00887C4C">
        <w:rPr>
          <w:rFonts w:ascii="Times New Roman" w:eastAsia="Times New Roman" w:hAnsi="Times New Roman"/>
          <w:sz w:val="24"/>
          <w:szCs w:val="24"/>
          <w:lang w:eastAsia="cs-CZ"/>
        </w:rPr>
        <w:t xml:space="preserve">provozovateli kolektivních systémů </w:t>
      </w:r>
      <w:r w:rsidR="00747E14" w:rsidRPr="00887C4C">
        <w:rPr>
          <w:rFonts w:ascii="Times New Roman" w:eastAsia="Times New Roman" w:hAnsi="Times New Roman"/>
          <w:sz w:val="24"/>
          <w:szCs w:val="24"/>
          <w:lang w:eastAsia="cs-CZ"/>
        </w:rPr>
        <w:t xml:space="preserve">a Objednatelem, a popř. dalšími dokumenty navazujícími na tyto smlouvy, zejména dalšími smlouvami (byly-li mezi příslušným provozovatelem kolektivního systému a Objednatelem uzavřeny) a </w:t>
      </w:r>
      <w:r w:rsidRPr="00887C4C">
        <w:rPr>
          <w:rFonts w:ascii="Times New Roman" w:eastAsia="Times New Roman" w:hAnsi="Times New Roman"/>
          <w:sz w:val="24"/>
          <w:szCs w:val="24"/>
          <w:lang w:eastAsia="cs-CZ"/>
        </w:rPr>
        <w:t>metodickými pokyny</w:t>
      </w:r>
      <w:r w:rsidR="00747E14" w:rsidRPr="00887C4C">
        <w:rPr>
          <w:rFonts w:ascii="Times New Roman" w:eastAsia="Times New Roman" w:hAnsi="Times New Roman"/>
          <w:sz w:val="24"/>
          <w:szCs w:val="24"/>
          <w:lang w:eastAsia="cs-CZ"/>
        </w:rPr>
        <w:t xml:space="preserve"> (</w:t>
      </w:r>
      <w:r w:rsidRPr="00887C4C">
        <w:rPr>
          <w:rFonts w:ascii="Times New Roman" w:eastAsia="Times New Roman" w:hAnsi="Times New Roman"/>
          <w:sz w:val="24"/>
          <w:szCs w:val="24"/>
          <w:lang w:eastAsia="cs-CZ"/>
        </w:rPr>
        <w:t>byly-li příslušným provozovatelem kolektivního systému vydány</w:t>
      </w:r>
      <w:r w:rsidR="00747E14" w:rsidRPr="00887C4C">
        <w:rPr>
          <w:rFonts w:ascii="Times New Roman" w:eastAsia="Times New Roman" w:hAnsi="Times New Roman"/>
          <w:sz w:val="24"/>
          <w:szCs w:val="24"/>
          <w:lang w:eastAsia="cs-CZ"/>
        </w:rPr>
        <w:t>)</w:t>
      </w:r>
      <w:r w:rsidRPr="00887C4C">
        <w:rPr>
          <w:rFonts w:ascii="Times New Roman" w:eastAsia="Times New Roman" w:hAnsi="Times New Roman"/>
          <w:sz w:val="24"/>
          <w:szCs w:val="24"/>
          <w:lang w:eastAsia="cs-CZ"/>
        </w:rPr>
        <w:t xml:space="preserve">, s tím, že plnění povinností </w:t>
      </w:r>
      <w:r w:rsidR="00747E14" w:rsidRPr="00887C4C">
        <w:rPr>
          <w:rFonts w:ascii="Times New Roman" w:eastAsia="Times New Roman" w:hAnsi="Times New Roman"/>
          <w:sz w:val="24"/>
          <w:szCs w:val="24"/>
          <w:lang w:eastAsia="cs-CZ"/>
        </w:rPr>
        <w:t xml:space="preserve">a výkon práv </w:t>
      </w:r>
      <w:r w:rsidRPr="00887C4C">
        <w:rPr>
          <w:rFonts w:ascii="Times New Roman" w:eastAsia="Times New Roman" w:hAnsi="Times New Roman"/>
          <w:sz w:val="24"/>
          <w:szCs w:val="24"/>
          <w:lang w:eastAsia="cs-CZ"/>
        </w:rPr>
        <w:t xml:space="preserve">Objednatele ze smluv o zajištění zpětného odběru elektrozařízení </w:t>
      </w:r>
      <w:r w:rsidR="00747E14" w:rsidRPr="00887C4C">
        <w:rPr>
          <w:rFonts w:ascii="Times New Roman" w:eastAsia="Times New Roman" w:hAnsi="Times New Roman"/>
          <w:sz w:val="24"/>
          <w:szCs w:val="24"/>
          <w:lang w:eastAsia="cs-CZ"/>
        </w:rPr>
        <w:t>a dalších na ně navazujících dokumentů b</w:t>
      </w:r>
      <w:r w:rsidRPr="00887C4C">
        <w:rPr>
          <w:rFonts w:ascii="Times New Roman" w:eastAsia="Times New Roman" w:hAnsi="Times New Roman"/>
          <w:sz w:val="24"/>
          <w:szCs w:val="24"/>
          <w:lang w:eastAsia="cs-CZ"/>
        </w:rPr>
        <w:t>ud</w:t>
      </w:r>
      <w:r w:rsidR="0059763E" w:rsidRPr="00887C4C">
        <w:rPr>
          <w:rFonts w:ascii="Times New Roman" w:eastAsia="Times New Roman" w:hAnsi="Times New Roman"/>
          <w:sz w:val="24"/>
          <w:szCs w:val="24"/>
          <w:lang w:eastAsia="cs-CZ"/>
        </w:rPr>
        <w:t>ou</w:t>
      </w:r>
      <w:r w:rsidRPr="00887C4C">
        <w:rPr>
          <w:rFonts w:ascii="Times New Roman" w:eastAsia="Times New Roman" w:hAnsi="Times New Roman"/>
          <w:sz w:val="24"/>
          <w:szCs w:val="24"/>
          <w:lang w:eastAsia="cs-CZ"/>
        </w:rPr>
        <w:t xml:space="preserve"> po dobu trvání této Smlouvy přenesen</w:t>
      </w:r>
      <w:r w:rsidR="0059763E" w:rsidRPr="00887C4C">
        <w:rPr>
          <w:rFonts w:ascii="Times New Roman" w:eastAsia="Times New Roman" w:hAnsi="Times New Roman"/>
          <w:sz w:val="24"/>
          <w:szCs w:val="24"/>
          <w:lang w:eastAsia="cs-CZ"/>
        </w:rPr>
        <w:t>y</w:t>
      </w:r>
      <w:r w:rsidRPr="00887C4C">
        <w:rPr>
          <w:rFonts w:ascii="Times New Roman" w:eastAsia="Times New Roman" w:hAnsi="Times New Roman"/>
          <w:sz w:val="24"/>
          <w:szCs w:val="24"/>
          <w:lang w:eastAsia="cs-CZ"/>
        </w:rPr>
        <w:t xml:space="preserve"> </w:t>
      </w:r>
      <w:r w:rsidR="006A77E0" w:rsidRPr="00887C4C">
        <w:rPr>
          <w:rFonts w:ascii="Times New Roman" w:eastAsia="Times New Roman" w:hAnsi="Times New Roman"/>
          <w:sz w:val="24"/>
          <w:szCs w:val="24"/>
          <w:lang w:eastAsia="cs-CZ"/>
        </w:rPr>
        <w:t xml:space="preserve">způsobem sjednaným v jednotlivých smlouvách o zajištění zpětného odběru </w:t>
      </w:r>
      <w:r w:rsidRPr="00887C4C">
        <w:rPr>
          <w:rFonts w:ascii="Times New Roman" w:eastAsia="Times New Roman" w:hAnsi="Times New Roman"/>
          <w:sz w:val="24"/>
          <w:szCs w:val="24"/>
          <w:lang w:eastAsia="cs-CZ"/>
        </w:rPr>
        <w:t>na Dodavatele, přičemž se jedná zejména o tyto povinnosti:</w:t>
      </w:r>
    </w:p>
    <w:p w14:paraId="7A40DA39" w14:textId="77777777" w:rsidR="00E85F6A" w:rsidRPr="00887C4C" w:rsidRDefault="00E85F6A" w:rsidP="004A3504">
      <w:pPr>
        <w:pStyle w:val="Odstavecseseznamem"/>
        <w:numPr>
          <w:ilvl w:val="0"/>
          <w:numId w:val="43"/>
        </w:numPr>
        <w:tabs>
          <w:tab w:val="left" w:pos="1134"/>
        </w:tabs>
        <w:spacing w:after="120" w:line="240" w:lineRule="auto"/>
        <w:ind w:left="1134" w:hanging="567"/>
        <w:contextualSpacing w:val="0"/>
        <w:jc w:val="both"/>
        <w:rPr>
          <w:rFonts w:ascii="Times New Roman" w:hAnsi="Times New Roman"/>
          <w:sz w:val="24"/>
          <w:szCs w:val="24"/>
        </w:rPr>
      </w:pPr>
      <w:r w:rsidRPr="00887C4C">
        <w:rPr>
          <w:rFonts w:ascii="Times New Roman" w:hAnsi="Times New Roman"/>
          <w:sz w:val="24"/>
          <w:szCs w:val="24"/>
        </w:rPr>
        <w:t>zajistit viditelné označení místa sběrného odběru Elektrozařízení informačními tabulemi o místě zpětného odběru elektrozařízení určitého kolektivního systému a informačními tabulemi o provozní době místa zpětného odběru, dodanými příslušnými provozovateli kolektivních systémů;</w:t>
      </w:r>
    </w:p>
    <w:p w14:paraId="2500A54F" w14:textId="2128F20B" w:rsidR="00E85F6A" w:rsidRPr="00887C4C" w:rsidRDefault="00E85F6A" w:rsidP="004A3504">
      <w:pPr>
        <w:pStyle w:val="Odstavecseseznamem"/>
        <w:numPr>
          <w:ilvl w:val="0"/>
          <w:numId w:val="43"/>
        </w:numPr>
        <w:tabs>
          <w:tab w:val="left" w:pos="1134"/>
        </w:tabs>
        <w:spacing w:after="120" w:line="240" w:lineRule="auto"/>
        <w:ind w:left="1134" w:hanging="567"/>
        <w:contextualSpacing w:val="0"/>
        <w:jc w:val="both"/>
        <w:rPr>
          <w:rFonts w:ascii="Times New Roman" w:hAnsi="Times New Roman"/>
          <w:sz w:val="24"/>
          <w:szCs w:val="24"/>
        </w:rPr>
      </w:pPr>
      <w:r w:rsidRPr="00887C4C">
        <w:rPr>
          <w:rFonts w:ascii="Times New Roman" w:hAnsi="Times New Roman"/>
          <w:sz w:val="24"/>
          <w:szCs w:val="24"/>
        </w:rPr>
        <w:t>zajistit možnost skladování Elektrozařízení s individuální evidencí (bez kontejneru), zejména pro skupiny chlazení a velké spotřebiče, na oddělených plochách o potřebné výměře a pro ostatní odebraná Elektrozařízení umístit v dané části Sběrného dvora potřebný počet kontejnerů o objemu 40 m</w:t>
      </w:r>
      <w:r w:rsidR="00F45FEF" w:rsidRPr="00887C4C">
        <w:rPr>
          <w:rFonts w:ascii="Times New Roman" w:hAnsi="Times New Roman"/>
          <w:sz w:val="24"/>
          <w:szCs w:val="24"/>
          <w:vertAlign w:val="superscript"/>
        </w:rPr>
        <w:t>2</w:t>
      </w:r>
      <w:r w:rsidR="00F45FEF" w:rsidRPr="00887C4C">
        <w:rPr>
          <w:rFonts w:ascii="Times New Roman" w:hAnsi="Times New Roman"/>
          <w:sz w:val="24"/>
          <w:szCs w:val="24"/>
        </w:rPr>
        <w:t xml:space="preserve"> </w:t>
      </w:r>
      <w:r w:rsidRPr="00887C4C">
        <w:rPr>
          <w:rFonts w:ascii="Times New Roman" w:hAnsi="Times New Roman"/>
          <w:sz w:val="24"/>
          <w:szCs w:val="24"/>
        </w:rPr>
        <w:t>a paletových klecových kontejnerů (popř. jiných srovnateln</w:t>
      </w:r>
      <w:r w:rsidR="003C3D89" w:rsidRPr="00887C4C">
        <w:rPr>
          <w:rFonts w:ascii="Times New Roman" w:hAnsi="Times New Roman"/>
          <w:sz w:val="24"/>
          <w:szCs w:val="24"/>
        </w:rPr>
        <w:t>ých</w:t>
      </w:r>
      <w:r w:rsidRPr="00887C4C">
        <w:rPr>
          <w:rFonts w:ascii="Times New Roman" w:hAnsi="Times New Roman"/>
          <w:sz w:val="24"/>
          <w:szCs w:val="24"/>
        </w:rPr>
        <w:t xml:space="preserve"> sběrných zařízení – např. big – </w:t>
      </w:r>
      <w:r w:rsidRPr="00887C4C">
        <w:rPr>
          <w:rFonts w:ascii="Times New Roman" w:hAnsi="Times New Roman"/>
          <w:sz w:val="24"/>
          <w:szCs w:val="24"/>
        </w:rPr>
        <w:lastRenderedPageBreak/>
        <w:t>bagy) o objemu 1 – 2 m</w:t>
      </w:r>
      <w:r w:rsidR="003C3D89" w:rsidRPr="00887C4C">
        <w:rPr>
          <w:rFonts w:ascii="Times New Roman" w:hAnsi="Times New Roman"/>
          <w:sz w:val="24"/>
          <w:szCs w:val="24"/>
          <w:vertAlign w:val="superscript"/>
        </w:rPr>
        <w:t>2</w:t>
      </w:r>
      <w:r w:rsidRPr="00887C4C">
        <w:rPr>
          <w:rFonts w:ascii="Times New Roman" w:hAnsi="Times New Roman"/>
          <w:sz w:val="24"/>
          <w:szCs w:val="24"/>
        </w:rPr>
        <w:t>, dodaných příslušnými provozovateli kolektivních systémů;</w:t>
      </w:r>
    </w:p>
    <w:p w14:paraId="24D2910E" w14:textId="77777777" w:rsidR="00E85F6A" w:rsidRPr="00887C4C" w:rsidRDefault="00E85F6A" w:rsidP="004A3504">
      <w:pPr>
        <w:pStyle w:val="Odstavecseseznamem"/>
        <w:numPr>
          <w:ilvl w:val="0"/>
          <w:numId w:val="43"/>
        </w:numPr>
        <w:tabs>
          <w:tab w:val="left" w:pos="1134"/>
        </w:tabs>
        <w:spacing w:after="120" w:line="240" w:lineRule="auto"/>
        <w:ind w:left="1134" w:hanging="567"/>
        <w:contextualSpacing w:val="0"/>
        <w:jc w:val="both"/>
        <w:rPr>
          <w:rFonts w:ascii="Times New Roman" w:hAnsi="Times New Roman"/>
          <w:sz w:val="24"/>
          <w:szCs w:val="24"/>
        </w:rPr>
      </w:pPr>
      <w:r w:rsidRPr="00887C4C">
        <w:rPr>
          <w:rFonts w:ascii="Times New Roman" w:hAnsi="Times New Roman"/>
          <w:sz w:val="24"/>
          <w:szCs w:val="24"/>
        </w:rPr>
        <w:t>označovat zpětně odebraná Elektrozařízení pro jednotlivé provozovatele kolektivních systémů v souladu s jejich požadavky (např. samolepicími etiketami s čárovým kódem) a zajistit jejich oddělené skladování podle jednotlivých provozovatelů kolektivních systémů;</w:t>
      </w:r>
    </w:p>
    <w:p w14:paraId="3D139942" w14:textId="75AC2883" w:rsidR="00E85F6A" w:rsidRPr="00887C4C" w:rsidRDefault="00E85F6A" w:rsidP="004A3504">
      <w:pPr>
        <w:pStyle w:val="Odstavecseseznamem"/>
        <w:numPr>
          <w:ilvl w:val="0"/>
          <w:numId w:val="43"/>
        </w:numPr>
        <w:tabs>
          <w:tab w:val="left" w:pos="1134"/>
        </w:tabs>
        <w:spacing w:after="120" w:line="240" w:lineRule="auto"/>
        <w:ind w:left="1134" w:hanging="567"/>
        <w:contextualSpacing w:val="0"/>
        <w:jc w:val="both"/>
        <w:rPr>
          <w:rFonts w:ascii="Times New Roman" w:hAnsi="Times New Roman"/>
          <w:sz w:val="24"/>
          <w:szCs w:val="24"/>
        </w:rPr>
      </w:pPr>
      <w:r w:rsidRPr="00887C4C">
        <w:rPr>
          <w:rFonts w:ascii="Times New Roman" w:hAnsi="Times New Roman"/>
          <w:sz w:val="24"/>
          <w:szCs w:val="24"/>
        </w:rPr>
        <w:t xml:space="preserve">zabezpečit objekt místa </w:t>
      </w:r>
      <w:r w:rsidR="0059763E" w:rsidRPr="00887C4C">
        <w:rPr>
          <w:rFonts w:ascii="Times New Roman" w:hAnsi="Times New Roman"/>
          <w:sz w:val="24"/>
          <w:szCs w:val="24"/>
        </w:rPr>
        <w:t xml:space="preserve">zpětného </w:t>
      </w:r>
      <w:r w:rsidRPr="00887C4C">
        <w:rPr>
          <w:rFonts w:ascii="Times New Roman" w:hAnsi="Times New Roman"/>
          <w:sz w:val="24"/>
          <w:szCs w:val="24"/>
        </w:rPr>
        <w:t xml:space="preserve">odběru tak, aby zpětně odebraná Elektrozařízení byla chráněna před poškozením, zničením nebo odcizením (včetně jednotlivých jejich součástí) a zajistit, aby způsob provedení zpětného odběru Elektrozařízení, jejich uskladnění a následné předání dopravci neztížilo opětovné použití nebo materiálové využití Elektrozařízení nebo jejich komponentů; </w:t>
      </w:r>
    </w:p>
    <w:p w14:paraId="33EB4448" w14:textId="77777777" w:rsidR="00E85F6A" w:rsidRPr="00887C4C" w:rsidRDefault="00E85F6A" w:rsidP="004A3504">
      <w:pPr>
        <w:pStyle w:val="Odstavecseseznamem"/>
        <w:numPr>
          <w:ilvl w:val="0"/>
          <w:numId w:val="43"/>
        </w:numPr>
        <w:tabs>
          <w:tab w:val="left" w:pos="1134"/>
        </w:tabs>
        <w:spacing w:after="120" w:line="240" w:lineRule="auto"/>
        <w:ind w:left="1134" w:hanging="567"/>
        <w:contextualSpacing w:val="0"/>
        <w:jc w:val="both"/>
        <w:rPr>
          <w:rFonts w:ascii="Times New Roman" w:hAnsi="Times New Roman"/>
          <w:sz w:val="24"/>
          <w:szCs w:val="24"/>
        </w:rPr>
      </w:pPr>
      <w:r w:rsidRPr="00887C4C">
        <w:rPr>
          <w:rFonts w:ascii="Times New Roman" w:hAnsi="Times New Roman"/>
          <w:sz w:val="24"/>
          <w:szCs w:val="24"/>
        </w:rPr>
        <w:t>včas objednávat u provozovatelů kolektivních systémů odvoz zpětně odebraných Elektrozařízení, a to ještě před naplněním kapacity části Sběrného dvora, představující místo zpětného odběru Elektrozařízení, a poskytovat provozovatelům kolektivních systémů v souvislosti s odvozem další součinnost (např. zajistit, aby zpětně odebraná Elektrozařízení byla předávána pouze smluvnímu přepravci příslušného provozovatele kolektivního systému, řádně potvrzovat dodací listy a uchovávat jejich kopie po stanovenou dobu);</w:t>
      </w:r>
    </w:p>
    <w:p w14:paraId="63A746AF" w14:textId="059FBAB2" w:rsidR="00E85F6A" w:rsidRPr="00887C4C" w:rsidRDefault="00E85F6A" w:rsidP="004A3504">
      <w:pPr>
        <w:pStyle w:val="Odstavecseseznamem"/>
        <w:numPr>
          <w:ilvl w:val="0"/>
          <w:numId w:val="43"/>
        </w:numPr>
        <w:tabs>
          <w:tab w:val="left" w:pos="1134"/>
        </w:tabs>
        <w:spacing w:after="120" w:line="240" w:lineRule="auto"/>
        <w:ind w:left="1134" w:hanging="567"/>
        <w:contextualSpacing w:val="0"/>
        <w:jc w:val="both"/>
        <w:rPr>
          <w:rFonts w:ascii="Times New Roman" w:hAnsi="Times New Roman"/>
          <w:sz w:val="24"/>
          <w:szCs w:val="24"/>
        </w:rPr>
      </w:pPr>
      <w:r w:rsidRPr="00887C4C">
        <w:rPr>
          <w:rFonts w:ascii="Times New Roman" w:hAnsi="Times New Roman"/>
          <w:sz w:val="24"/>
          <w:szCs w:val="24"/>
        </w:rPr>
        <w:t xml:space="preserve">na základě řádně a úplně vyplněných dodacích listů vést evidenci o množství jednotlivých zpětně odebraných Elektrozařízeních v členění dle jednotlivých skupin Elektrozařízení, nebude-li některý z provozovatelů kolektivních systémů požadovat evidování i dalších údajů, a to jak pro vnitřní potřebu </w:t>
      </w:r>
      <w:r w:rsidR="00D84569" w:rsidRPr="00887C4C">
        <w:rPr>
          <w:rFonts w:ascii="Times New Roman" w:hAnsi="Times New Roman"/>
          <w:sz w:val="24"/>
          <w:szCs w:val="24"/>
        </w:rPr>
        <w:t>D</w:t>
      </w:r>
      <w:r w:rsidRPr="00887C4C">
        <w:rPr>
          <w:rFonts w:ascii="Times New Roman" w:hAnsi="Times New Roman"/>
          <w:sz w:val="24"/>
          <w:szCs w:val="24"/>
        </w:rPr>
        <w:t>odavatele, tak zejména odděleně pro jednotlivé provozovatele kolektivních systémů, a zajistit, že jednotlivá zpětně odebraná Elektrozařízení nebudou v těchto evidencích duplicitně vykazována;</w:t>
      </w:r>
    </w:p>
    <w:p w14:paraId="234FA12F" w14:textId="77777777" w:rsidR="00E85F6A" w:rsidRPr="00887C4C" w:rsidRDefault="00E85F6A" w:rsidP="004A3504">
      <w:pPr>
        <w:pStyle w:val="Odstavecseseznamem"/>
        <w:numPr>
          <w:ilvl w:val="0"/>
          <w:numId w:val="43"/>
        </w:numPr>
        <w:tabs>
          <w:tab w:val="left" w:pos="1134"/>
        </w:tabs>
        <w:spacing w:after="120" w:line="240" w:lineRule="auto"/>
        <w:ind w:left="1134" w:hanging="567"/>
        <w:contextualSpacing w:val="0"/>
        <w:jc w:val="both"/>
        <w:rPr>
          <w:rFonts w:ascii="Times New Roman" w:hAnsi="Times New Roman"/>
          <w:sz w:val="24"/>
          <w:szCs w:val="24"/>
        </w:rPr>
      </w:pPr>
      <w:r w:rsidRPr="00887C4C">
        <w:rPr>
          <w:rFonts w:ascii="Times New Roman" w:hAnsi="Times New Roman"/>
          <w:sz w:val="24"/>
          <w:szCs w:val="24"/>
        </w:rPr>
        <w:t>uchovávat v tajnosti přístupové údaje do informačních systémů jednotlivých provozovatelů kolektivních systémů;</w:t>
      </w:r>
    </w:p>
    <w:p w14:paraId="40E75A59" w14:textId="3ADA53A8" w:rsidR="00E85F6A" w:rsidRPr="00887C4C" w:rsidRDefault="00E85F6A" w:rsidP="004A3504">
      <w:pPr>
        <w:pStyle w:val="Odstavecseseznamem"/>
        <w:numPr>
          <w:ilvl w:val="0"/>
          <w:numId w:val="43"/>
        </w:numPr>
        <w:tabs>
          <w:tab w:val="left" w:pos="1134"/>
        </w:tabs>
        <w:spacing w:after="120" w:line="240" w:lineRule="auto"/>
        <w:ind w:left="1134" w:hanging="567"/>
        <w:contextualSpacing w:val="0"/>
        <w:jc w:val="both"/>
        <w:rPr>
          <w:rFonts w:ascii="Times New Roman" w:hAnsi="Times New Roman"/>
          <w:sz w:val="24"/>
          <w:szCs w:val="24"/>
        </w:rPr>
      </w:pPr>
      <w:r w:rsidRPr="00887C4C">
        <w:rPr>
          <w:rFonts w:ascii="Times New Roman" w:hAnsi="Times New Roman"/>
          <w:sz w:val="24"/>
          <w:szCs w:val="24"/>
        </w:rPr>
        <w:t xml:space="preserve">při odběru Elektrozařízení od servisů a prodejců odebírat tato Elektrozařízení bezplatně v množstvím připuštěném příslušným provozovatelem kolektivního systému pouze od těch servisů a prodejců, kteří se prokážou platnou kartou účastníka daného kolektivního systému, s jehož provozovatelem má </w:t>
      </w:r>
      <w:r w:rsidR="006A77E0" w:rsidRPr="00887C4C">
        <w:rPr>
          <w:rFonts w:ascii="Times New Roman" w:hAnsi="Times New Roman"/>
          <w:sz w:val="24"/>
          <w:szCs w:val="24"/>
        </w:rPr>
        <w:t xml:space="preserve">Objednatel </w:t>
      </w:r>
      <w:r w:rsidRPr="00887C4C">
        <w:rPr>
          <w:rFonts w:ascii="Times New Roman" w:hAnsi="Times New Roman"/>
          <w:sz w:val="24"/>
          <w:szCs w:val="24"/>
        </w:rPr>
        <w:t xml:space="preserve">uzavřenu smlouvu o zajištění zpětného odběru elektrozařízení; </w:t>
      </w:r>
    </w:p>
    <w:p w14:paraId="0681CCBF" w14:textId="2279BCEC" w:rsidR="00E85F6A" w:rsidRPr="00887C4C" w:rsidRDefault="00E85F6A" w:rsidP="004A3504">
      <w:pPr>
        <w:pStyle w:val="Odstavecseseznamem"/>
        <w:numPr>
          <w:ilvl w:val="0"/>
          <w:numId w:val="43"/>
        </w:numPr>
        <w:tabs>
          <w:tab w:val="left" w:pos="1134"/>
        </w:tabs>
        <w:spacing w:after="120" w:line="240" w:lineRule="auto"/>
        <w:ind w:left="1134" w:hanging="567"/>
        <w:contextualSpacing w:val="0"/>
        <w:jc w:val="both"/>
        <w:rPr>
          <w:rFonts w:ascii="Times New Roman" w:hAnsi="Times New Roman"/>
          <w:sz w:val="24"/>
          <w:szCs w:val="24"/>
        </w:rPr>
      </w:pPr>
      <w:r w:rsidRPr="00887C4C">
        <w:rPr>
          <w:rFonts w:ascii="Times New Roman" w:hAnsi="Times New Roman"/>
          <w:sz w:val="24"/>
          <w:szCs w:val="24"/>
        </w:rPr>
        <w:t xml:space="preserve">poskytovat provozovatelům kolektivních systémů další požadovanou součinnost, např. v souvislosti s prováděnými inventurami - sdělením inventárních čísel shromažďovacích prostředků, které byly předány příslušným provozovatelem kolektivního systému po potřeby provádění zpětného odběru Elektrozařízení a jejich skladování ve Sběrném dvoře a následné přepravy, umožnit pověřeným osobám jednotlivých provozovatelů kolektivních systémů provedení kontroly a poskytnout jím v souvislosti </w:t>
      </w:r>
      <w:r w:rsidR="003C3D89" w:rsidRPr="00887C4C">
        <w:rPr>
          <w:rFonts w:ascii="Times New Roman" w:hAnsi="Times New Roman"/>
          <w:sz w:val="24"/>
          <w:szCs w:val="24"/>
        </w:rPr>
        <w:t xml:space="preserve">s </w:t>
      </w:r>
      <w:r w:rsidRPr="00887C4C">
        <w:rPr>
          <w:rFonts w:ascii="Times New Roman" w:hAnsi="Times New Roman"/>
          <w:sz w:val="24"/>
          <w:szCs w:val="24"/>
        </w:rPr>
        <w:t>tím veškerou požadovanou součinnost, jakož i zajistit řádné a včasné odstranění zjištěných nedostatků v souvislosti s kontrolou.</w:t>
      </w:r>
    </w:p>
    <w:p w14:paraId="344A2490" w14:textId="336C74A0" w:rsidR="006A77E0" w:rsidRPr="00887C4C" w:rsidRDefault="006A77E0" w:rsidP="004A3504">
      <w:pPr>
        <w:pStyle w:val="Odstavecseseznamem"/>
        <w:widowControl w:val="0"/>
        <w:numPr>
          <w:ilvl w:val="1"/>
          <w:numId w:val="2"/>
        </w:numPr>
        <w:spacing w:after="120" w:line="240" w:lineRule="auto"/>
        <w:ind w:left="567" w:hanging="567"/>
        <w:contextualSpacing w:val="0"/>
        <w:jc w:val="both"/>
        <w:rPr>
          <w:rFonts w:ascii="Times New Roman" w:hAnsi="Times New Roman"/>
          <w:sz w:val="24"/>
          <w:szCs w:val="24"/>
        </w:rPr>
      </w:pPr>
      <w:r w:rsidRPr="00887C4C">
        <w:rPr>
          <w:rFonts w:ascii="Times New Roman" w:hAnsi="Times New Roman"/>
          <w:sz w:val="24"/>
          <w:szCs w:val="24"/>
        </w:rPr>
        <w:t>Za zajištění zpětného odběru Elektrozařízení vznikne Dodavateli nárok na množstevní bonusy, odměny či jiná plnění, která jsou přiznávána Objednateli podle příslušné smlouvy o zajištění zpětného odběru elektrozařízení.</w:t>
      </w:r>
    </w:p>
    <w:p w14:paraId="4C09D018" w14:textId="6E451763" w:rsidR="00D84569" w:rsidRPr="00887C4C" w:rsidRDefault="00D84569" w:rsidP="004A3504">
      <w:pPr>
        <w:pStyle w:val="Odstavecseseznamem"/>
        <w:widowControl w:val="0"/>
        <w:numPr>
          <w:ilvl w:val="1"/>
          <w:numId w:val="2"/>
        </w:numPr>
        <w:spacing w:after="120" w:line="240" w:lineRule="auto"/>
        <w:ind w:left="567" w:hanging="567"/>
        <w:contextualSpacing w:val="0"/>
        <w:jc w:val="both"/>
        <w:rPr>
          <w:rFonts w:ascii="Times New Roman" w:hAnsi="Times New Roman"/>
          <w:sz w:val="24"/>
          <w:szCs w:val="24"/>
        </w:rPr>
      </w:pPr>
      <w:r w:rsidRPr="00887C4C">
        <w:rPr>
          <w:rFonts w:ascii="Times New Roman" w:hAnsi="Times New Roman"/>
          <w:sz w:val="24"/>
          <w:szCs w:val="24"/>
        </w:rPr>
        <w:t xml:space="preserve">V podrobnostech </w:t>
      </w:r>
      <w:r w:rsidR="00601764" w:rsidRPr="00887C4C">
        <w:rPr>
          <w:rFonts w:ascii="Times New Roman" w:hAnsi="Times New Roman"/>
          <w:sz w:val="24"/>
          <w:szCs w:val="24"/>
        </w:rPr>
        <w:t>jsou</w:t>
      </w:r>
      <w:r w:rsidRPr="00887C4C">
        <w:rPr>
          <w:rFonts w:ascii="Times New Roman" w:hAnsi="Times New Roman"/>
          <w:sz w:val="24"/>
          <w:szCs w:val="24"/>
        </w:rPr>
        <w:t xml:space="preserve"> práva a povinnosti Objednatele vůči jednotlivým provozovatelům kolektivních systémů v souvislosti se zajištěním místa zpětného odběru Elektrozařízení upraveny ve smlouvách o zajištění zpětného odběru elektrozařízení a </w:t>
      </w:r>
      <w:r w:rsidR="006A77E0" w:rsidRPr="00887C4C">
        <w:rPr>
          <w:rFonts w:ascii="Times New Roman" w:hAnsi="Times New Roman"/>
          <w:sz w:val="24"/>
          <w:szCs w:val="24"/>
        </w:rPr>
        <w:t xml:space="preserve">dalších </w:t>
      </w:r>
      <w:r w:rsidR="0059763E" w:rsidRPr="00887C4C">
        <w:rPr>
          <w:rFonts w:ascii="Times New Roman" w:hAnsi="Times New Roman"/>
          <w:sz w:val="24"/>
          <w:szCs w:val="24"/>
        </w:rPr>
        <w:t xml:space="preserve">na ně </w:t>
      </w:r>
      <w:r w:rsidR="006A77E0" w:rsidRPr="00887C4C">
        <w:rPr>
          <w:rFonts w:ascii="Times New Roman" w:hAnsi="Times New Roman"/>
          <w:sz w:val="24"/>
          <w:szCs w:val="24"/>
        </w:rPr>
        <w:lastRenderedPageBreak/>
        <w:t>navazujících dokumentech, ať smluvních (byly-li v návaznosti na příslušnou smlouvu o</w:t>
      </w:r>
      <w:r w:rsidR="0059763E" w:rsidRPr="00887C4C">
        <w:rPr>
          <w:rFonts w:ascii="Times New Roman" w:hAnsi="Times New Roman"/>
          <w:sz w:val="24"/>
          <w:szCs w:val="24"/>
        </w:rPr>
        <w:t> </w:t>
      </w:r>
      <w:r w:rsidR="006A77E0" w:rsidRPr="00887C4C">
        <w:rPr>
          <w:rFonts w:ascii="Times New Roman" w:hAnsi="Times New Roman"/>
          <w:sz w:val="24"/>
          <w:szCs w:val="24"/>
        </w:rPr>
        <w:t xml:space="preserve">zajištění zpětného odběru mezi </w:t>
      </w:r>
      <w:r w:rsidR="00774BD3" w:rsidRPr="00887C4C">
        <w:rPr>
          <w:rFonts w:ascii="Times New Roman" w:hAnsi="Times New Roman"/>
          <w:sz w:val="24"/>
          <w:szCs w:val="24"/>
        </w:rPr>
        <w:t>příslušným provozovatelem kolektivního systému uzavřeny) či jednostranně vydaných příslušným provozovatelem kolektivního systému</w:t>
      </w:r>
      <w:r w:rsidR="00601764" w:rsidRPr="00887C4C">
        <w:rPr>
          <w:rFonts w:ascii="Times New Roman" w:hAnsi="Times New Roman"/>
          <w:sz w:val="24"/>
          <w:szCs w:val="24"/>
        </w:rPr>
        <w:t>.</w:t>
      </w:r>
      <w:r w:rsidR="00774BD3" w:rsidRPr="00887C4C">
        <w:rPr>
          <w:rFonts w:ascii="Times New Roman" w:hAnsi="Times New Roman"/>
          <w:sz w:val="24"/>
          <w:szCs w:val="24"/>
        </w:rPr>
        <w:t xml:space="preserve"> </w:t>
      </w:r>
    </w:p>
    <w:p w14:paraId="7C602C81" w14:textId="72ED5DBE" w:rsidR="00536496" w:rsidRPr="00887C4C" w:rsidRDefault="00412884" w:rsidP="004A3504">
      <w:pPr>
        <w:pStyle w:val="Odstavecseseznamem"/>
        <w:widowControl w:val="0"/>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r w:rsidRPr="00887C4C">
        <w:rPr>
          <w:rFonts w:ascii="Times New Roman" w:eastAsia="Times New Roman" w:hAnsi="Times New Roman"/>
          <w:sz w:val="24"/>
          <w:szCs w:val="24"/>
          <w:lang w:eastAsia="cs-CZ"/>
        </w:rPr>
        <w:t>Shodně</w:t>
      </w:r>
      <w:r w:rsidR="00601764" w:rsidRPr="00887C4C">
        <w:rPr>
          <w:rFonts w:ascii="Times New Roman" w:eastAsia="Times New Roman" w:hAnsi="Times New Roman"/>
          <w:sz w:val="24"/>
          <w:szCs w:val="24"/>
          <w:lang w:eastAsia="cs-CZ"/>
        </w:rPr>
        <w:t xml:space="preserve"> </w:t>
      </w:r>
      <w:r w:rsidR="00B92799" w:rsidRPr="00887C4C">
        <w:rPr>
          <w:rFonts w:ascii="Times New Roman" w:eastAsia="Times New Roman" w:hAnsi="Times New Roman"/>
          <w:sz w:val="24"/>
          <w:szCs w:val="24"/>
          <w:lang w:eastAsia="cs-CZ"/>
        </w:rPr>
        <w:t xml:space="preserve">bude </w:t>
      </w:r>
      <w:r w:rsidRPr="00887C4C">
        <w:rPr>
          <w:rFonts w:ascii="Times New Roman" w:eastAsia="Times New Roman" w:hAnsi="Times New Roman"/>
          <w:sz w:val="24"/>
          <w:szCs w:val="24"/>
          <w:lang w:eastAsia="cs-CZ"/>
        </w:rPr>
        <w:t xml:space="preserve">Dodavatel </w:t>
      </w:r>
      <w:r w:rsidR="00774BD3" w:rsidRPr="00887C4C">
        <w:rPr>
          <w:rFonts w:ascii="Times New Roman" w:eastAsia="Times New Roman" w:hAnsi="Times New Roman"/>
          <w:sz w:val="24"/>
          <w:szCs w:val="24"/>
          <w:lang w:eastAsia="cs-CZ"/>
        </w:rPr>
        <w:t xml:space="preserve">povinen vykonávat </w:t>
      </w:r>
      <w:r w:rsidRPr="00887C4C">
        <w:rPr>
          <w:rFonts w:ascii="Times New Roman" w:eastAsia="Times New Roman" w:hAnsi="Times New Roman"/>
          <w:sz w:val="24"/>
          <w:szCs w:val="24"/>
          <w:lang w:eastAsia="cs-CZ"/>
        </w:rPr>
        <w:t xml:space="preserve">práva a </w:t>
      </w:r>
      <w:r w:rsidR="00774BD3" w:rsidRPr="00887C4C">
        <w:rPr>
          <w:rFonts w:ascii="Times New Roman" w:eastAsia="Times New Roman" w:hAnsi="Times New Roman"/>
          <w:sz w:val="24"/>
          <w:szCs w:val="24"/>
          <w:lang w:eastAsia="cs-CZ"/>
        </w:rPr>
        <w:t xml:space="preserve">plnit </w:t>
      </w:r>
      <w:r w:rsidRPr="00887C4C">
        <w:rPr>
          <w:rFonts w:ascii="Times New Roman" w:eastAsia="Times New Roman" w:hAnsi="Times New Roman"/>
          <w:sz w:val="24"/>
          <w:szCs w:val="24"/>
          <w:lang w:eastAsia="cs-CZ"/>
        </w:rPr>
        <w:t>povinnosti Objednatele ze smluv o zajištění zpětného odběru elektrozařízení</w:t>
      </w:r>
      <w:r w:rsidR="00774BD3" w:rsidRPr="00887C4C">
        <w:rPr>
          <w:rFonts w:ascii="Times New Roman" w:eastAsia="Times New Roman" w:hAnsi="Times New Roman"/>
          <w:sz w:val="24"/>
          <w:szCs w:val="24"/>
          <w:lang w:eastAsia="cs-CZ"/>
        </w:rPr>
        <w:t xml:space="preserve"> (a dalších na ně navazujících dokumentů)</w:t>
      </w:r>
      <w:r w:rsidRPr="00887C4C">
        <w:rPr>
          <w:rFonts w:ascii="Times New Roman" w:eastAsia="Times New Roman" w:hAnsi="Times New Roman"/>
          <w:sz w:val="24"/>
          <w:szCs w:val="24"/>
          <w:lang w:eastAsia="cs-CZ"/>
        </w:rPr>
        <w:t>, které budou Objednatelem uzavřeny s</w:t>
      </w:r>
      <w:r w:rsidR="00774BD3" w:rsidRPr="00887C4C">
        <w:rPr>
          <w:rFonts w:ascii="Times New Roman" w:eastAsia="Times New Roman" w:hAnsi="Times New Roman"/>
          <w:sz w:val="24"/>
          <w:szCs w:val="24"/>
          <w:lang w:eastAsia="cs-CZ"/>
        </w:rPr>
        <w:t> </w:t>
      </w:r>
      <w:r w:rsidRPr="00887C4C">
        <w:rPr>
          <w:rFonts w:ascii="Times New Roman" w:eastAsia="Times New Roman" w:hAnsi="Times New Roman"/>
          <w:sz w:val="24"/>
          <w:szCs w:val="24"/>
          <w:lang w:eastAsia="cs-CZ"/>
        </w:rPr>
        <w:t>provozovateli kolektivních systémů v průběhu trvání této Smlouvy, a to ode dne, kdy bude Dodavatel seznámen s obsahem příslušné smlouvy o</w:t>
      </w:r>
      <w:r w:rsidR="00536496" w:rsidRPr="00887C4C">
        <w:rPr>
          <w:rFonts w:ascii="Times New Roman" w:eastAsia="Times New Roman" w:hAnsi="Times New Roman"/>
          <w:sz w:val="24"/>
          <w:szCs w:val="24"/>
          <w:lang w:eastAsia="cs-CZ"/>
        </w:rPr>
        <w:t> </w:t>
      </w:r>
      <w:r w:rsidRPr="00887C4C">
        <w:rPr>
          <w:rFonts w:ascii="Times New Roman" w:eastAsia="Times New Roman" w:hAnsi="Times New Roman"/>
          <w:sz w:val="24"/>
          <w:szCs w:val="24"/>
          <w:lang w:eastAsia="cs-CZ"/>
        </w:rPr>
        <w:t>zajištění zpětného odběru elektrozařízení</w:t>
      </w:r>
      <w:r w:rsidR="00B92799" w:rsidRPr="00887C4C">
        <w:rPr>
          <w:rFonts w:ascii="Times New Roman" w:eastAsia="Times New Roman" w:hAnsi="Times New Roman"/>
          <w:sz w:val="24"/>
          <w:szCs w:val="24"/>
          <w:lang w:eastAsia="cs-CZ"/>
        </w:rPr>
        <w:t>, resp. příslušného na ni navazujícího dokumentu.</w:t>
      </w:r>
      <w:r w:rsidRPr="00887C4C">
        <w:rPr>
          <w:rFonts w:ascii="Times New Roman" w:eastAsia="Times New Roman" w:hAnsi="Times New Roman"/>
          <w:sz w:val="24"/>
          <w:szCs w:val="24"/>
          <w:lang w:eastAsia="cs-CZ"/>
        </w:rPr>
        <w:t xml:space="preserve"> </w:t>
      </w:r>
    </w:p>
    <w:p w14:paraId="1E80CBEB" w14:textId="4025309A" w:rsidR="00957E0D" w:rsidRPr="00887C4C" w:rsidRDefault="00CC593E" w:rsidP="004A3504">
      <w:pPr>
        <w:pStyle w:val="Odstavecseseznamem"/>
        <w:widowControl w:val="0"/>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r w:rsidRPr="00887C4C">
        <w:rPr>
          <w:rFonts w:ascii="Times New Roman" w:eastAsia="Times New Roman" w:hAnsi="Times New Roman"/>
          <w:sz w:val="24"/>
          <w:szCs w:val="24"/>
          <w:lang w:eastAsia="cs-CZ"/>
        </w:rPr>
        <w:t>Dodavatel bere na vědomí, že p</w:t>
      </w:r>
      <w:r w:rsidR="00957E0D" w:rsidRPr="00887C4C">
        <w:rPr>
          <w:rFonts w:ascii="Times New Roman" w:eastAsia="Times New Roman" w:hAnsi="Times New Roman"/>
          <w:sz w:val="24"/>
          <w:szCs w:val="24"/>
          <w:lang w:eastAsia="cs-CZ"/>
        </w:rPr>
        <w:t>řenesení plnění smluvních povinností</w:t>
      </w:r>
      <w:r w:rsidRPr="00887C4C">
        <w:rPr>
          <w:rFonts w:ascii="Times New Roman" w:eastAsia="Times New Roman" w:hAnsi="Times New Roman"/>
          <w:sz w:val="24"/>
          <w:szCs w:val="24"/>
          <w:lang w:eastAsia="cs-CZ"/>
        </w:rPr>
        <w:t xml:space="preserve"> Objednatele ze smluv o zajištění zpětného odběru elektrozařízení</w:t>
      </w:r>
      <w:r w:rsidR="00957E0D" w:rsidRPr="00887C4C">
        <w:rPr>
          <w:rFonts w:ascii="Times New Roman" w:eastAsia="Times New Roman" w:hAnsi="Times New Roman"/>
          <w:sz w:val="24"/>
          <w:szCs w:val="24"/>
          <w:lang w:eastAsia="cs-CZ"/>
        </w:rPr>
        <w:t xml:space="preserve"> z</w:t>
      </w:r>
      <w:r w:rsidRPr="00887C4C">
        <w:rPr>
          <w:rFonts w:ascii="Times New Roman" w:eastAsia="Times New Roman" w:hAnsi="Times New Roman"/>
          <w:sz w:val="24"/>
          <w:szCs w:val="24"/>
          <w:lang w:eastAsia="cs-CZ"/>
        </w:rPr>
        <w:t xml:space="preserve"> Objednatele </w:t>
      </w:r>
      <w:r w:rsidR="00957E0D" w:rsidRPr="00887C4C">
        <w:rPr>
          <w:rFonts w:ascii="Times New Roman" w:eastAsia="Times New Roman" w:hAnsi="Times New Roman"/>
          <w:sz w:val="24"/>
          <w:szCs w:val="24"/>
          <w:lang w:eastAsia="cs-CZ"/>
        </w:rPr>
        <w:t>na </w:t>
      </w:r>
      <w:r w:rsidRPr="00887C4C">
        <w:rPr>
          <w:rFonts w:ascii="Times New Roman" w:eastAsia="Times New Roman" w:hAnsi="Times New Roman"/>
          <w:sz w:val="24"/>
          <w:szCs w:val="24"/>
          <w:lang w:eastAsia="cs-CZ"/>
        </w:rPr>
        <w:t xml:space="preserve">Dodavatele </w:t>
      </w:r>
      <w:r w:rsidR="00957E0D" w:rsidRPr="00887C4C">
        <w:rPr>
          <w:rFonts w:ascii="Times New Roman" w:eastAsia="Times New Roman" w:hAnsi="Times New Roman"/>
          <w:sz w:val="24"/>
          <w:szCs w:val="24"/>
          <w:lang w:eastAsia="cs-CZ"/>
        </w:rPr>
        <w:t xml:space="preserve">po dobu trvání </w:t>
      </w:r>
      <w:r w:rsidRPr="00887C4C">
        <w:rPr>
          <w:rFonts w:ascii="Times New Roman" w:eastAsia="Times New Roman" w:hAnsi="Times New Roman"/>
          <w:sz w:val="24"/>
          <w:szCs w:val="24"/>
          <w:lang w:eastAsia="cs-CZ"/>
        </w:rPr>
        <w:t>této S</w:t>
      </w:r>
      <w:r w:rsidR="00957E0D" w:rsidRPr="00887C4C">
        <w:rPr>
          <w:rFonts w:ascii="Times New Roman" w:eastAsia="Times New Roman" w:hAnsi="Times New Roman"/>
          <w:sz w:val="24"/>
          <w:szCs w:val="24"/>
          <w:lang w:eastAsia="cs-CZ"/>
        </w:rPr>
        <w:t xml:space="preserve">mlouvy nezbavuje </w:t>
      </w:r>
      <w:r w:rsidRPr="00887C4C">
        <w:rPr>
          <w:rFonts w:ascii="Times New Roman" w:eastAsia="Times New Roman" w:hAnsi="Times New Roman"/>
          <w:sz w:val="24"/>
          <w:szCs w:val="24"/>
          <w:lang w:eastAsia="cs-CZ"/>
        </w:rPr>
        <w:t xml:space="preserve">Objednatele </w:t>
      </w:r>
      <w:r w:rsidR="00957E0D" w:rsidRPr="00887C4C">
        <w:rPr>
          <w:rFonts w:ascii="Times New Roman" w:eastAsia="Times New Roman" w:hAnsi="Times New Roman"/>
          <w:sz w:val="24"/>
          <w:szCs w:val="24"/>
          <w:lang w:eastAsia="cs-CZ"/>
        </w:rPr>
        <w:t xml:space="preserve">odpovědnosti za škodu ani případné sankční odpovědnosti, která v důsledku neplnění jakéhokoli závazku </w:t>
      </w:r>
      <w:r w:rsidRPr="00887C4C">
        <w:rPr>
          <w:rFonts w:ascii="Times New Roman" w:eastAsia="Times New Roman" w:hAnsi="Times New Roman"/>
          <w:sz w:val="24"/>
          <w:szCs w:val="24"/>
          <w:lang w:eastAsia="cs-CZ"/>
        </w:rPr>
        <w:t>Objednatele</w:t>
      </w:r>
      <w:r w:rsidR="00957E0D" w:rsidRPr="00887C4C">
        <w:rPr>
          <w:rFonts w:ascii="Times New Roman" w:eastAsia="Times New Roman" w:hAnsi="Times New Roman"/>
          <w:sz w:val="24"/>
          <w:szCs w:val="24"/>
          <w:lang w:eastAsia="cs-CZ"/>
        </w:rPr>
        <w:t xml:space="preserve"> podle příslušné smlouvy </w:t>
      </w:r>
      <w:r w:rsidRPr="00887C4C">
        <w:rPr>
          <w:rFonts w:ascii="Times New Roman" w:eastAsia="Times New Roman" w:hAnsi="Times New Roman"/>
          <w:sz w:val="24"/>
          <w:szCs w:val="24"/>
          <w:lang w:eastAsia="cs-CZ"/>
        </w:rPr>
        <w:t xml:space="preserve">o zajištění zpětného odběru elektrozařízení </w:t>
      </w:r>
      <w:r w:rsidR="00B92799" w:rsidRPr="00887C4C">
        <w:rPr>
          <w:rFonts w:ascii="Times New Roman" w:eastAsia="Times New Roman" w:hAnsi="Times New Roman"/>
          <w:sz w:val="24"/>
          <w:szCs w:val="24"/>
          <w:lang w:eastAsia="cs-CZ"/>
        </w:rPr>
        <w:t xml:space="preserve">či dalšího na ní navazujícího dokumentu </w:t>
      </w:r>
      <w:r w:rsidR="00957E0D" w:rsidRPr="00887C4C">
        <w:rPr>
          <w:rFonts w:ascii="Times New Roman" w:eastAsia="Times New Roman" w:hAnsi="Times New Roman"/>
          <w:sz w:val="24"/>
          <w:szCs w:val="24"/>
          <w:lang w:eastAsia="cs-CZ"/>
        </w:rPr>
        <w:t xml:space="preserve">vznikne provozovateli určitého kolektivního systému vůči </w:t>
      </w:r>
      <w:r w:rsidRPr="00887C4C">
        <w:rPr>
          <w:rFonts w:ascii="Times New Roman" w:eastAsia="Times New Roman" w:hAnsi="Times New Roman"/>
          <w:sz w:val="24"/>
          <w:szCs w:val="24"/>
          <w:lang w:eastAsia="cs-CZ"/>
        </w:rPr>
        <w:t>Objednateli</w:t>
      </w:r>
      <w:r w:rsidR="00957E0D" w:rsidRPr="00887C4C">
        <w:rPr>
          <w:rFonts w:ascii="Times New Roman" w:eastAsia="Times New Roman" w:hAnsi="Times New Roman"/>
          <w:sz w:val="24"/>
          <w:szCs w:val="24"/>
          <w:lang w:eastAsia="cs-CZ"/>
        </w:rPr>
        <w:t>.</w:t>
      </w:r>
      <w:r w:rsidRPr="00887C4C">
        <w:rPr>
          <w:rFonts w:ascii="Times New Roman" w:eastAsia="Times New Roman" w:hAnsi="Times New Roman"/>
          <w:sz w:val="24"/>
          <w:szCs w:val="24"/>
          <w:lang w:eastAsia="cs-CZ"/>
        </w:rPr>
        <w:t xml:space="preserve"> Z</w:t>
      </w:r>
      <w:r w:rsidR="00B92799" w:rsidRPr="00887C4C">
        <w:rPr>
          <w:rFonts w:ascii="Times New Roman" w:eastAsia="Times New Roman" w:hAnsi="Times New Roman"/>
          <w:sz w:val="24"/>
          <w:szCs w:val="24"/>
          <w:lang w:eastAsia="cs-CZ"/>
        </w:rPr>
        <w:t> </w:t>
      </w:r>
      <w:r w:rsidRPr="00887C4C">
        <w:rPr>
          <w:rFonts w:ascii="Times New Roman" w:eastAsia="Times New Roman" w:hAnsi="Times New Roman"/>
          <w:sz w:val="24"/>
          <w:szCs w:val="24"/>
          <w:lang w:eastAsia="cs-CZ"/>
        </w:rPr>
        <w:t xml:space="preserve">toho důvodu se sjednává, že </w:t>
      </w:r>
      <w:r w:rsidR="00C56B52" w:rsidRPr="00887C4C">
        <w:rPr>
          <w:rFonts w:ascii="Times New Roman" w:eastAsia="Times New Roman" w:hAnsi="Times New Roman"/>
          <w:sz w:val="24"/>
          <w:szCs w:val="24"/>
          <w:lang w:eastAsia="cs-CZ"/>
        </w:rPr>
        <w:t>Objednatel</w:t>
      </w:r>
      <w:r w:rsidRPr="00887C4C">
        <w:rPr>
          <w:rFonts w:ascii="Times New Roman" w:eastAsia="Times New Roman" w:hAnsi="Times New Roman"/>
          <w:sz w:val="24"/>
          <w:szCs w:val="24"/>
          <w:lang w:eastAsia="cs-CZ"/>
        </w:rPr>
        <w:t xml:space="preserve"> má</w:t>
      </w:r>
      <w:r w:rsidR="00957E0D" w:rsidRPr="00887C4C">
        <w:rPr>
          <w:rFonts w:ascii="Times New Roman" w:eastAsia="Times New Roman" w:hAnsi="Times New Roman"/>
          <w:sz w:val="24"/>
          <w:szCs w:val="24"/>
          <w:lang w:eastAsia="cs-CZ"/>
        </w:rPr>
        <w:t xml:space="preserve"> právo uplatnit vůči </w:t>
      </w:r>
      <w:r w:rsidRPr="00887C4C">
        <w:rPr>
          <w:rFonts w:ascii="Times New Roman" w:eastAsia="Times New Roman" w:hAnsi="Times New Roman"/>
          <w:sz w:val="24"/>
          <w:szCs w:val="24"/>
          <w:lang w:eastAsia="cs-CZ"/>
        </w:rPr>
        <w:t>D</w:t>
      </w:r>
      <w:r w:rsidR="00957E0D" w:rsidRPr="00887C4C">
        <w:rPr>
          <w:rFonts w:ascii="Times New Roman" w:eastAsia="Times New Roman" w:hAnsi="Times New Roman"/>
          <w:sz w:val="24"/>
          <w:szCs w:val="24"/>
          <w:lang w:eastAsia="cs-CZ"/>
        </w:rPr>
        <w:t xml:space="preserve">odavateli právo na náhradu škody a veškeré případné sankční nároky, které budou vůči </w:t>
      </w:r>
      <w:r w:rsidRPr="00887C4C">
        <w:rPr>
          <w:rFonts w:ascii="Times New Roman" w:eastAsia="Times New Roman" w:hAnsi="Times New Roman"/>
          <w:sz w:val="24"/>
          <w:szCs w:val="24"/>
          <w:lang w:eastAsia="cs-CZ"/>
        </w:rPr>
        <w:t xml:space="preserve">Objednateli </w:t>
      </w:r>
      <w:r w:rsidR="00957E0D" w:rsidRPr="00887C4C">
        <w:rPr>
          <w:rFonts w:ascii="Times New Roman" w:eastAsia="Times New Roman" w:hAnsi="Times New Roman"/>
          <w:sz w:val="24"/>
          <w:szCs w:val="24"/>
          <w:lang w:eastAsia="cs-CZ"/>
        </w:rPr>
        <w:t>uplatněny provozovatelem kolektivního systému v</w:t>
      </w:r>
      <w:r w:rsidR="00B92799" w:rsidRPr="00887C4C">
        <w:rPr>
          <w:rFonts w:ascii="Times New Roman" w:eastAsia="Times New Roman" w:hAnsi="Times New Roman"/>
          <w:sz w:val="24"/>
          <w:szCs w:val="24"/>
          <w:lang w:eastAsia="cs-CZ"/>
        </w:rPr>
        <w:t> </w:t>
      </w:r>
      <w:r w:rsidR="00957E0D" w:rsidRPr="00887C4C">
        <w:rPr>
          <w:rFonts w:ascii="Times New Roman" w:eastAsia="Times New Roman" w:hAnsi="Times New Roman"/>
          <w:sz w:val="24"/>
          <w:szCs w:val="24"/>
          <w:lang w:eastAsia="cs-CZ"/>
        </w:rPr>
        <w:t>souvislosti s</w:t>
      </w:r>
      <w:r w:rsidR="00B92799" w:rsidRPr="00887C4C">
        <w:rPr>
          <w:rFonts w:ascii="Times New Roman" w:eastAsia="Times New Roman" w:hAnsi="Times New Roman"/>
          <w:sz w:val="24"/>
          <w:szCs w:val="24"/>
          <w:lang w:eastAsia="cs-CZ"/>
        </w:rPr>
        <w:t> </w:t>
      </w:r>
      <w:r w:rsidR="00957E0D" w:rsidRPr="00887C4C">
        <w:rPr>
          <w:rFonts w:ascii="Times New Roman" w:eastAsia="Times New Roman" w:hAnsi="Times New Roman"/>
          <w:sz w:val="24"/>
          <w:szCs w:val="24"/>
          <w:lang w:eastAsia="cs-CZ"/>
        </w:rPr>
        <w:t>porušením povinností z</w:t>
      </w:r>
      <w:r w:rsidR="00B92799" w:rsidRPr="00887C4C">
        <w:rPr>
          <w:rFonts w:ascii="Times New Roman" w:eastAsia="Times New Roman" w:hAnsi="Times New Roman"/>
          <w:sz w:val="24"/>
          <w:szCs w:val="24"/>
          <w:lang w:eastAsia="cs-CZ"/>
        </w:rPr>
        <w:t> </w:t>
      </w:r>
      <w:r w:rsidR="00957E0D" w:rsidRPr="00887C4C">
        <w:rPr>
          <w:rFonts w:ascii="Times New Roman" w:eastAsia="Times New Roman" w:hAnsi="Times New Roman"/>
          <w:sz w:val="24"/>
          <w:szCs w:val="24"/>
          <w:lang w:eastAsia="cs-CZ"/>
        </w:rPr>
        <w:t xml:space="preserve">příslušné smlouvy o zajištění zpětného odběru elektrozařízení, </w:t>
      </w:r>
      <w:r w:rsidR="00B92799" w:rsidRPr="00887C4C">
        <w:rPr>
          <w:rFonts w:ascii="Times New Roman" w:eastAsia="Times New Roman" w:hAnsi="Times New Roman"/>
          <w:sz w:val="24"/>
          <w:szCs w:val="24"/>
          <w:lang w:eastAsia="cs-CZ"/>
        </w:rPr>
        <w:t xml:space="preserve">anebo dalšího na ní navazujícího dokumentu, </w:t>
      </w:r>
      <w:r w:rsidR="00957E0D" w:rsidRPr="00887C4C">
        <w:rPr>
          <w:rFonts w:ascii="Times New Roman" w:eastAsia="Times New Roman" w:hAnsi="Times New Roman"/>
          <w:sz w:val="24"/>
          <w:szCs w:val="24"/>
          <w:lang w:eastAsia="cs-CZ"/>
        </w:rPr>
        <w:t xml:space="preserve">jež nastalo jednáním či nečinností </w:t>
      </w:r>
      <w:r w:rsidRPr="00887C4C">
        <w:rPr>
          <w:rFonts w:ascii="Times New Roman" w:eastAsia="Times New Roman" w:hAnsi="Times New Roman"/>
          <w:sz w:val="24"/>
          <w:szCs w:val="24"/>
          <w:lang w:eastAsia="cs-CZ"/>
        </w:rPr>
        <w:t>D</w:t>
      </w:r>
      <w:r w:rsidR="00957E0D" w:rsidRPr="00887C4C">
        <w:rPr>
          <w:rFonts w:ascii="Times New Roman" w:eastAsia="Times New Roman" w:hAnsi="Times New Roman"/>
          <w:sz w:val="24"/>
          <w:szCs w:val="24"/>
          <w:lang w:eastAsia="cs-CZ"/>
        </w:rPr>
        <w:t>odavatele při plnění povinností vyplývajících pro</w:t>
      </w:r>
      <w:r w:rsidRPr="00887C4C">
        <w:rPr>
          <w:rFonts w:ascii="Times New Roman" w:eastAsia="Times New Roman" w:hAnsi="Times New Roman"/>
          <w:sz w:val="24"/>
          <w:szCs w:val="24"/>
          <w:lang w:eastAsia="cs-CZ"/>
        </w:rPr>
        <w:t xml:space="preserve"> Objednatele </w:t>
      </w:r>
      <w:r w:rsidR="00957E0D" w:rsidRPr="00887C4C">
        <w:rPr>
          <w:rFonts w:ascii="Times New Roman" w:eastAsia="Times New Roman" w:hAnsi="Times New Roman"/>
          <w:sz w:val="24"/>
          <w:szCs w:val="24"/>
          <w:lang w:eastAsia="cs-CZ"/>
        </w:rPr>
        <w:t>z příslušné smlouvy o zajištění zpětného odběru elektrozařízení</w:t>
      </w:r>
      <w:r w:rsidR="00B92799" w:rsidRPr="00887C4C">
        <w:rPr>
          <w:rFonts w:ascii="Times New Roman" w:eastAsia="Times New Roman" w:hAnsi="Times New Roman"/>
          <w:sz w:val="24"/>
          <w:szCs w:val="24"/>
          <w:lang w:eastAsia="cs-CZ"/>
        </w:rPr>
        <w:t>, anebo příslušného na ní navazujícího dokumentu.</w:t>
      </w:r>
    </w:p>
    <w:p w14:paraId="14AE7661" w14:textId="6D1336C7" w:rsidR="00F23B8D" w:rsidRPr="00887C4C" w:rsidRDefault="00D263E3" w:rsidP="004A3504">
      <w:pPr>
        <w:pStyle w:val="Odstavecseseznamem"/>
        <w:numPr>
          <w:ilvl w:val="1"/>
          <w:numId w:val="2"/>
        </w:numPr>
        <w:spacing w:after="120" w:line="240" w:lineRule="auto"/>
        <w:ind w:left="567" w:hanging="567"/>
        <w:contextualSpacing w:val="0"/>
        <w:jc w:val="both"/>
        <w:rPr>
          <w:rFonts w:ascii="Times New Roman" w:hAnsi="Times New Roman"/>
          <w:sz w:val="24"/>
          <w:szCs w:val="24"/>
        </w:rPr>
      </w:pPr>
      <w:r w:rsidRPr="00887C4C">
        <w:rPr>
          <w:rFonts w:ascii="Times New Roman" w:hAnsi="Times New Roman"/>
          <w:sz w:val="24"/>
          <w:szCs w:val="24"/>
        </w:rPr>
        <w:t xml:space="preserve">Objednatel </w:t>
      </w:r>
      <w:r w:rsidR="007F687F" w:rsidRPr="00887C4C">
        <w:rPr>
          <w:rFonts w:ascii="Times New Roman" w:hAnsi="Times New Roman"/>
          <w:sz w:val="24"/>
          <w:szCs w:val="24"/>
        </w:rPr>
        <w:t xml:space="preserve">má </w:t>
      </w:r>
      <w:r w:rsidRPr="00887C4C">
        <w:rPr>
          <w:rFonts w:ascii="Times New Roman" w:hAnsi="Times New Roman"/>
          <w:sz w:val="24"/>
          <w:szCs w:val="24"/>
        </w:rPr>
        <w:t xml:space="preserve">právo </w:t>
      </w:r>
      <w:r w:rsidR="00950D28" w:rsidRPr="00887C4C">
        <w:rPr>
          <w:rFonts w:ascii="Times New Roman" w:hAnsi="Times New Roman"/>
          <w:sz w:val="24"/>
          <w:szCs w:val="24"/>
        </w:rPr>
        <w:t xml:space="preserve">v průběhu </w:t>
      </w:r>
      <w:r w:rsidR="00035478" w:rsidRPr="00887C4C">
        <w:rPr>
          <w:rFonts w:ascii="Times New Roman" w:hAnsi="Times New Roman"/>
          <w:sz w:val="24"/>
          <w:szCs w:val="24"/>
        </w:rPr>
        <w:t xml:space="preserve">trvání této </w:t>
      </w:r>
      <w:r w:rsidR="00AD283E" w:rsidRPr="00887C4C">
        <w:rPr>
          <w:rFonts w:ascii="Times New Roman" w:hAnsi="Times New Roman"/>
          <w:sz w:val="24"/>
          <w:szCs w:val="24"/>
        </w:rPr>
        <w:t xml:space="preserve">smlouvy </w:t>
      </w:r>
      <w:r w:rsidR="007B6E18" w:rsidRPr="00887C4C">
        <w:rPr>
          <w:rFonts w:ascii="Times New Roman" w:hAnsi="Times New Roman"/>
          <w:sz w:val="24"/>
          <w:szCs w:val="24"/>
        </w:rPr>
        <w:t>jednostranně zařadit k této Smlouvě další přílohy, které budou představovat nově uzavřené smlouvy o</w:t>
      </w:r>
      <w:r w:rsidR="009B0AA5" w:rsidRPr="00887C4C">
        <w:rPr>
          <w:rFonts w:ascii="Times New Roman" w:hAnsi="Times New Roman"/>
          <w:sz w:val="24"/>
          <w:szCs w:val="24"/>
        </w:rPr>
        <w:t> </w:t>
      </w:r>
      <w:r w:rsidR="007B6E18" w:rsidRPr="00887C4C">
        <w:rPr>
          <w:rFonts w:ascii="Times New Roman" w:hAnsi="Times New Roman"/>
          <w:sz w:val="24"/>
          <w:szCs w:val="24"/>
        </w:rPr>
        <w:t xml:space="preserve">zajištění zpětného odběru elektrozařízení a popř. další dokumenty (zejména metodické pokyny) vydané provozovatelem příslušného kolektivního systému. </w:t>
      </w:r>
      <w:r w:rsidR="00035478" w:rsidRPr="00887C4C">
        <w:rPr>
          <w:rFonts w:ascii="Times New Roman" w:hAnsi="Times New Roman"/>
          <w:sz w:val="24"/>
          <w:szCs w:val="24"/>
        </w:rPr>
        <w:t>Pro vyloučení pochybností se sjednává, že případ</w:t>
      </w:r>
      <w:r w:rsidR="00CB73B4" w:rsidRPr="00887C4C">
        <w:rPr>
          <w:rFonts w:ascii="Times New Roman" w:hAnsi="Times New Roman"/>
          <w:sz w:val="24"/>
          <w:szCs w:val="24"/>
        </w:rPr>
        <w:t xml:space="preserve">né </w:t>
      </w:r>
      <w:r w:rsidR="007B6E18" w:rsidRPr="00887C4C">
        <w:rPr>
          <w:rFonts w:ascii="Times New Roman" w:hAnsi="Times New Roman"/>
          <w:sz w:val="24"/>
          <w:szCs w:val="24"/>
        </w:rPr>
        <w:t xml:space="preserve">zařazení nových příloh k této Smlouvě, </w:t>
      </w:r>
      <w:r w:rsidR="006237EB" w:rsidRPr="00887C4C">
        <w:rPr>
          <w:rFonts w:ascii="Times New Roman" w:hAnsi="Times New Roman"/>
          <w:sz w:val="24"/>
          <w:szCs w:val="24"/>
        </w:rPr>
        <w:t>provedené</w:t>
      </w:r>
      <w:r w:rsidR="00035478" w:rsidRPr="00887C4C">
        <w:rPr>
          <w:rFonts w:ascii="Times New Roman" w:hAnsi="Times New Roman"/>
          <w:sz w:val="24"/>
          <w:szCs w:val="24"/>
        </w:rPr>
        <w:t xml:space="preserve"> </w:t>
      </w:r>
      <w:r w:rsidR="00CB73B4" w:rsidRPr="00887C4C">
        <w:rPr>
          <w:rFonts w:ascii="Times New Roman" w:hAnsi="Times New Roman"/>
          <w:sz w:val="24"/>
          <w:szCs w:val="24"/>
        </w:rPr>
        <w:t xml:space="preserve">postupem </w:t>
      </w:r>
      <w:r w:rsidR="00035478" w:rsidRPr="00887C4C">
        <w:rPr>
          <w:rFonts w:ascii="Times New Roman" w:hAnsi="Times New Roman"/>
          <w:sz w:val="24"/>
          <w:szCs w:val="24"/>
        </w:rPr>
        <w:t xml:space="preserve">podle ustanovení tohoto čl. </w:t>
      </w:r>
      <w:r w:rsidR="007B6E18" w:rsidRPr="00887C4C">
        <w:rPr>
          <w:rFonts w:ascii="Times New Roman" w:hAnsi="Times New Roman"/>
          <w:sz w:val="24"/>
          <w:szCs w:val="24"/>
        </w:rPr>
        <w:t>6.</w:t>
      </w:r>
      <w:r w:rsidR="005B3C6B" w:rsidRPr="00887C4C">
        <w:rPr>
          <w:rFonts w:ascii="Times New Roman" w:hAnsi="Times New Roman"/>
          <w:sz w:val="24"/>
          <w:szCs w:val="24"/>
        </w:rPr>
        <w:t>8</w:t>
      </w:r>
      <w:r w:rsidR="006237EB" w:rsidRPr="00887C4C">
        <w:rPr>
          <w:rFonts w:ascii="Times New Roman" w:hAnsi="Times New Roman"/>
          <w:sz w:val="24"/>
          <w:szCs w:val="24"/>
        </w:rPr>
        <w:t>,</w:t>
      </w:r>
      <w:r w:rsidR="00CB73B4" w:rsidRPr="00887C4C">
        <w:rPr>
          <w:rFonts w:ascii="Times New Roman" w:hAnsi="Times New Roman"/>
          <w:sz w:val="24"/>
          <w:szCs w:val="24"/>
        </w:rPr>
        <w:t xml:space="preserve"> představují obsahové změny této Smlouvy, o kterých Smluvní strany nemusí uzavírat písemný dodatek k této Smlouvě ve smyslu ustanovení čl</w:t>
      </w:r>
      <w:r w:rsidR="00491D07" w:rsidRPr="00887C4C">
        <w:rPr>
          <w:rFonts w:ascii="Times New Roman" w:hAnsi="Times New Roman"/>
          <w:sz w:val="24"/>
          <w:szCs w:val="24"/>
        </w:rPr>
        <w:t>.</w:t>
      </w:r>
      <w:r w:rsidR="00CB73B4" w:rsidRPr="00887C4C">
        <w:rPr>
          <w:rFonts w:ascii="Times New Roman" w:hAnsi="Times New Roman"/>
          <w:sz w:val="24"/>
          <w:szCs w:val="24"/>
        </w:rPr>
        <w:t xml:space="preserve"> </w:t>
      </w:r>
      <w:r w:rsidR="00B30C99" w:rsidRPr="00887C4C">
        <w:rPr>
          <w:rFonts w:ascii="Times New Roman" w:hAnsi="Times New Roman"/>
          <w:sz w:val="24"/>
          <w:szCs w:val="24"/>
          <w:shd w:val="clear" w:color="auto" w:fill="FFFFFF" w:themeFill="background1"/>
        </w:rPr>
        <w:t>16</w:t>
      </w:r>
      <w:r w:rsidR="00F11993" w:rsidRPr="00887C4C">
        <w:rPr>
          <w:rFonts w:ascii="Times New Roman" w:hAnsi="Times New Roman"/>
          <w:sz w:val="24"/>
          <w:szCs w:val="24"/>
          <w:shd w:val="clear" w:color="auto" w:fill="FFFFFF" w:themeFill="background1"/>
        </w:rPr>
        <w:t>.3</w:t>
      </w:r>
      <w:r w:rsidR="00CB73B4" w:rsidRPr="00887C4C">
        <w:rPr>
          <w:rFonts w:ascii="Times New Roman" w:hAnsi="Times New Roman"/>
          <w:sz w:val="24"/>
          <w:szCs w:val="24"/>
        </w:rPr>
        <w:t>.</w:t>
      </w:r>
    </w:p>
    <w:p w14:paraId="7D895B78" w14:textId="77777777" w:rsidR="007B6E18" w:rsidRPr="00887C4C" w:rsidRDefault="007B6E18" w:rsidP="004A3504">
      <w:pPr>
        <w:pStyle w:val="Odstavecseseznamem"/>
        <w:widowControl w:val="0"/>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r w:rsidRPr="00887C4C">
        <w:rPr>
          <w:rFonts w:ascii="Times New Roman" w:eastAsia="Times New Roman" w:hAnsi="Times New Roman"/>
          <w:sz w:val="24"/>
          <w:szCs w:val="24"/>
          <w:lang w:eastAsia="cs-CZ"/>
        </w:rPr>
        <w:t>Výslovně se sjednává, že zpětný odběr Elektrozařízení bude Dodavatelem vůči fyzické osobě, od které bylo Elektrozařízení, jež bylo předmětem zpětného odběru, převzato, prováděn zcela bezplatně a bez uplatnění či přenášení jakýchkoli nákladů.</w:t>
      </w:r>
    </w:p>
    <w:p w14:paraId="1986F991" w14:textId="17323916" w:rsidR="007B6E18" w:rsidRPr="00887C4C" w:rsidRDefault="007B6E18" w:rsidP="004A3504">
      <w:pPr>
        <w:pStyle w:val="Odstavecseseznamem"/>
        <w:widowControl w:val="0"/>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r w:rsidRPr="00887C4C">
        <w:rPr>
          <w:rFonts w:ascii="Times New Roman" w:eastAsia="Times New Roman" w:hAnsi="Times New Roman"/>
          <w:sz w:val="24"/>
          <w:szCs w:val="24"/>
          <w:lang w:eastAsia="cs-CZ"/>
        </w:rPr>
        <w:t xml:space="preserve">Dodavatel se zavazuje na základě této Smlouvy vést průběžnou evidenci množství převzatých Elektrozařízení, a to v členění dle jejich skupin. Výpisy z této evidence, za období požadované Objednatelem, budou Dodavatelem předkládány Objednateli bez zbytečného odkladu na jeho vyžádání. </w:t>
      </w:r>
    </w:p>
    <w:p w14:paraId="6A20E399" w14:textId="252064DA" w:rsidR="007B6E18" w:rsidRPr="00887C4C" w:rsidRDefault="007B6E18" w:rsidP="004A3504">
      <w:pPr>
        <w:pStyle w:val="Odstavecseseznamem"/>
        <w:widowControl w:val="0"/>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r w:rsidRPr="00887C4C">
        <w:rPr>
          <w:rFonts w:ascii="Times New Roman" w:eastAsia="Times New Roman" w:hAnsi="Times New Roman"/>
          <w:sz w:val="24"/>
          <w:szCs w:val="24"/>
          <w:lang w:eastAsia="cs-CZ"/>
        </w:rPr>
        <w:t xml:space="preserve">Dodavatel se zavazuje v souvislosti s provozováním Sběrného dvora, představující místo zpětného odběru Elektrozařízení, poskytovat Objednateli na jeho vyžádání veškerou součinnost, která může být po Dodavateli </w:t>
      </w:r>
      <w:r w:rsidR="00AC36DD" w:rsidRPr="00887C4C">
        <w:rPr>
          <w:rFonts w:ascii="Times New Roman" w:eastAsia="Times New Roman" w:hAnsi="Times New Roman"/>
          <w:sz w:val="24"/>
          <w:szCs w:val="24"/>
          <w:lang w:eastAsia="cs-CZ"/>
        </w:rPr>
        <w:t xml:space="preserve">Objednatelem </w:t>
      </w:r>
      <w:r w:rsidRPr="00887C4C">
        <w:rPr>
          <w:rFonts w:ascii="Times New Roman" w:eastAsia="Times New Roman" w:hAnsi="Times New Roman"/>
          <w:sz w:val="24"/>
          <w:szCs w:val="24"/>
          <w:lang w:eastAsia="cs-CZ"/>
        </w:rPr>
        <w:t>spravedlivě požadována.</w:t>
      </w:r>
    </w:p>
    <w:p w14:paraId="4C33FD48" w14:textId="66C9B8F7" w:rsidR="00293959" w:rsidRPr="00887C4C" w:rsidRDefault="007B6E18" w:rsidP="004A3504">
      <w:pPr>
        <w:pStyle w:val="Odstavecseseznamem"/>
        <w:widowControl w:val="0"/>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r w:rsidRPr="00887C4C">
        <w:rPr>
          <w:rFonts w:ascii="Times New Roman" w:eastAsia="Times New Roman" w:hAnsi="Times New Roman"/>
          <w:sz w:val="24"/>
          <w:szCs w:val="24"/>
          <w:lang w:eastAsia="cs-CZ"/>
        </w:rPr>
        <w:t xml:space="preserve">Objednatel se zavazuje v souvislosti s řádným plněním povinností Dodavatele, týkajících se provozování Sběrného dvora, představující místo zpětného odběru Elektrozařízení, poskytovat Dodavateli na jeho vyžádání veškerou součinnost, která může být po Objednateli </w:t>
      </w:r>
      <w:r w:rsidR="00AC36DD" w:rsidRPr="00887C4C">
        <w:rPr>
          <w:rFonts w:ascii="Times New Roman" w:eastAsia="Times New Roman" w:hAnsi="Times New Roman"/>
          <w:sz w:val="24"/>
          <w:szCs w:val="24"/>
          <w:lang w:eastAsia="cs-CZ"/>
        </w:rPr>
        <w:t xml:space="preserve">Dodavatelem </w:t>
      </w:r>
      <w:r w:rsidRPr="00887C4C">
        <w:rPr>
          <w:rFonts w:ascii="Times New Roman" w:eastAsia="Times New Roman" w:hAnsi="Times New Roman"/>
          <w:sz w:val="24"/>
          <w:szCs w:val="24"/>
          <w:lang w:eastAsia="cs-CZ"/>
        </w:rPr>
        <w:t>spravedlivě požadována.</w:t>
      </w:r>
    </w:p>
    <w:p w14:paraId="081F127F" w14:textId="77777777" w:rsidR="007E2547" w:rsidRDefault="007E2547" w:rsidP="007E2547">
      <w:pPr>
        <w:pStyle w:val="Odstavecseseznamem"/>
        <w:widowControl w:val="0"/>
        <w:spacing w:after="120" w:line="240" w:lineRule="auto"/>
        <w:ind w:left="567"/>
        <w:contextualSpacing w:val="0"/>
        <w:jc w:val="both"/>
        <w:rPr>
          <w:rFonts w:ascii="Times New Roman" w:eastAsia="Times New Roman" w:hAnsi="Times New Roman"/>
          <w:sz w:val="24"/>
          <w:szCs w:val="24"/>
          <w:lang w:eastAsia="cs-CZ"/>
        </w:rPr>
      </w:pPr>
    </w:p>
    <w:p w14:paraId="090C40D5" w14:textId="77777777" w:rsidR="00BA71A8" w:rsidRDefault="00BA71A8" w:rsidP="007E2547">
      <w:pPr>
        <w:pStyle w:val="Odstavecseseznamem"/>
        <w:widowControl w:val="0"/>
        <w:spacing w:after="120" w:line="240" w:lineRule="auto"/>
        <w:ind w:left="567"/>
        <w:contextualSpacing w:val="0"/>
        <w:jc w:val="both"/>
        <w:rPr>
          <w:rFonts w:ascii="Times New Roman" w:eastAsia="Times New Roman" w:hAnsi="Times New Roman"/>
          <w:sz w:val="24"/>
          <w:szCs w:val="24"/>
          <w:lang w:eastAsia="cs-CZ"/>
        </w:rPr>
      </w:pPr>
    </w:p>
    <w:p w14:paraId="0102BA3C" w14:textId="77777777" w:rsidR="00BA71A8" w:rsidRPr="00887C4C" w:rsidRDefault="00BA71A8" w:rsidP="007E2547">
      <w:pPr>
        <w:pStyle w:val="Odstavecseseznamem"/>
        <w:widowControl w:val="0"/>
        <w:spacing w:after="120" w:line="240" w:lineRule="auto"/>
        <w:ind w:left="567"/>
        <w:contextualSpacing w:val="0"/>
        <w:jc w:val="both"/>
        <w:rPr>
          <w:rFonts w:ascii="Times New Roman" w:eastAsia="Times New Roman" w:hAnsi="Times New Roman"/>
          <w:sz w:val="24"/>
          <w:szCs w:val="24"/>
          <w:lang w:eastAsia="cs-CZ"/>
        </w:rPr>
      </w:pPr>
    </w:p>
    <w:p w14:paraId="0A149EF9" w14:textId="7F07C31D" w:rsidR="008625EB" w:rsidRPr="00887C4C" w:rsidRDefault="008625EB" w:rsidP="004A3504">
      <w:pPr>
        <w:pStyle w:val="Odstavecseseznamem"/>
        <w:numPr>
          <w:ilvl w:val="0"/>
          <w:numId w:val="2"/>
        </w:numPr>
        <w:spacing w:after="120" w:line="240" w:lineRule="auto"/>
        <w:ind w:left="567" w:hanging="567"/>
        <w:contextualSpacing w:val="0"/>
        <w:rPr>
          <w:rFonts w:ascii="Times New Roman" w:hAnsi="Times New Roman"/>
          <w:b/>
          <w:bCs/>
          <w:sz w:val="24"/>
          <w:szCs w:val="24"/>
          <w:u w:val="single"/>
        </w:rPr>
      </w:pPr>
      <w:r w:rsidRPr="00887C4C">
        <w:rPr>
          <w:rFonts w:ascii="Times New Roman" w:hAnsi="Times New Roman"/>
          <w:b/>
          <w:bCs/>
          <w:sz w:val="24"/>
          <w:szCs w:val="24"/>
          <w:u w:val="single"/>
        </w:rPr>
        <w:lastRenderedPageBreak/>
        <w:t>Ujednání o provozní době Sběrného dvora</w:t>
      </w:r>
    </w:p>
    <w:p w14:paraId="23AEF217" w14:textId="48C9E732" w:rsidR="00982BB4" w:rsidRPr="00887C4C" w:rsidRDefault="00982BB4" w:rsidP="004A3504">
      <w:pPr>
        <w:pStyle w:val="Odstavecseseznamem"/>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r w:rsidRPr="00887C4C">
        <w:rPr>
          <w:rFonts w:ascii="Times New Roman" w:eastAsia="Times New Roman" w:hAnsi="Times New Roman"/>
          <w:sz w:val="24"/>
          <w:szCs w:val="24"/>
          <w:lang w:eastAsia="cs-CZ"/>
        </w:rPr>
        <w:t xml:space="preserve">Není-li dále uvedeno jinak, je </w:t>
      </w:r>
      <w:r w:rsidR="008625EB" w:rsidRPr="00887C4C">
        <w:rPr>
          <w:rFonts w:ascii="Times New Roman" w:eastAsia="Times New Roman" w:hAnsi="Times New Roman"/>
          <w:sz w:val="24"/>
          <w:szCs w:val="24"/>
          <w:lang w:eastAsia="cs-CZ"/>
        </w:rPr>
        <w:t xml:space="preserve">Dodavatel </w:t>
      </w:r>
      <w:r w:rsidR="00631B24" w:rsidRPr="00887C4C">
        <w:rPr>
          <w:rFonts w:ascii="Times New Roman" w:eastAsia="Times New Roman" w:hAnsi="Times New Roman"/>
          <w:sz w:val="24"/>
          <w:szCs w:val="24"/>
          <w:lang w:eastAsia="cs-CZ"/>
        </w:rPr>
        <w:t xml:space="preserve">povinen </w:t>
      </w:r>
      <w:r w:rsidR="00EF23B4" w:rsidRPr="00887C4C">
        <w:rPr>
          <w:rFonts w:ascii="Times New Roman" w:eastAsia="Times New Roman" w:hAnsi="Times New Roman"/>
          <w:sz w:val="24"/>
          <w:szCs w:val="24"/>
          <w:lang w:eastAsia="cs-CZ"/>
        </w:rPr>
        <w:t xml:space="preserve">zajišťovat po celý průběh trvání této Smlouvy dodržování provozní doby, ve které bude </w:t>
      </w:r>
      <w:r w:rsidR="00631B24" w:rsidRPr="00887C4C">
        <w:rPr>
          <w:rFonts w:ascii="Times New Roman" w:eastAsia="Times New Roman" w:hAnsi="Times New Roman"/>
          <w:sz w:val="24"/>
          <w:szCs w:val="24"/>
          <w:lang w:eastAsia="cs-CZ"/>
        </w:rPr>
        <w:t xml:space="preserve">zařízení </w:t>
      </w:r>
      <w:r w:rsidR="008625EB" w:rsidRPr="00887C4C">
        <w:rPr>
          <w:rFonts w:ascii="Times New Roman" w:eastAsia="Times New Roman" w:hAnsi="Times New Roman"/>
          <w:sz w:val="24"/>
          <w:szCs w:val="24"/>
          <w:lang w:eastAsia="cs-CZ"/>
        </w:rPr>
        <w:t xml:space="preserve">Sběrného dvora </w:t>
      </w:r>
      <w:r w:rsidR="00EF23B4" w:rsidRPr="00887C4C">
        <w:rPr>
          <w:rFonts w:ascii="Times New Roman" w:eastAsia="Times New Roman" w:hAnsi="Times New Roman"/>
          <w:sz w:val="24"/>
          <w:szCs w:val="24"/>
          <w:lang w:eastAsia="cs-CZ"/>
        </w:rPr>
        <w:t>otevřeno pro</w:t>
      </w:r>
      <w:r w:rsidR="009B0AA5" w:rsidRPr="00887C4C">
        <w:rPr>
          <w:rFonts w:ascii="Times New Roman" w:eastAsia="Times New Roman" w:hAnsi="Times New Roman"/>
          <w:sz w:val="24"/>
          <w:szCs w:val="24"/>
          <w:lang w:eastAsia="cs-CZ"/>
        </w:rPr>
        <w:t> </w:t>
      </w:r>
      <w:r w:rsidR="00EF23B4" w:rsidRPr="00887C4C">
        <w:rPr>
          <w:rFonts w:ascii="Times New Roman" w:eastAsia="Times New Roman" w:hAnsi="Times New Roman"/>
          <w:sz w:val="24"/>
          <w:szCs w:val="24"/>
          <w:lang w:eastAsia="cs-CZ"/>
        </w:rPr>
        <w:t xml:space="preserve">veřejnost, </w:t>
      </w:r>
      <w:r w:rsidR="008625EB" w:rsidRPr="00887C4C">
        <w:rPr>
          <w:rFonts w:ascii="Times New Roman" w:eastAsia="Times New Roman" w:hAnsi="Times New Roman"/>
          <w:sz w:val="24"/>
          <w:szCs w:val="24"/>
          <w:lang w:eastAsia="cs-CZ"/>
        </w:rPr>
        <w:t>minimálně v rozsahu (</w:t>
      </w:r>
      <w:r w:rsidR="00EF23B4" w:rsidRPr="00887C4C">
        <w:rPr>
          <w:rFonts w:ascii="Times New Roman" w:eastAsia="Times New Roman" w:hAnsi="Times New Roman"/>
          <w:sz w:val="24"/>
          <w:szCs w:val="24"/>
          <w:lang w:eastAsia="cs-CZ"/>
        </w:rPr>
        <w:t xml:space="preserve">tj. </w:t>
      </w:r>
      <w:r w:rsidR="008625EB" w:rsidRPr="00887C4C">
        <w:rPr>
          <w:rFonts w:ascii="Times New Roman" w:eastAsia="Times New Roman" w:hAnsi="Times New Roman"/>
          <w:sz w:val="24"/>
          <w:szCs w:val="24"/>
          <w:lang w:eastAsia="cs-CZ"/>
        </w:rPr>
        <w:t>v kalendářních dnech v týdnu a v</w:t>
      </w:r>
      <w:r w:rsidR="00EF23B4" w:rsidRPr="00887C4C">
        <w:rPr>
          <w:rFonts w:ascii="Times New Roman" w:eastAsia="Times New Roman" w:hAnsi="Times New Roman"/>
          <w:sz w:val="24"/>
          <w:szCs w:val="24"/>
          <w:lang w:eastAsia="cs-CZ"/>
        </w:rPr>
        <w:t xml:space="preserve"> časovém rozmezí </w:t>
      </w:r>
      <w:r w:rsidR="008625EB" w:rsidRPr="00887C4C">
        <w:rPr>
          <w:rFonts w:ascii="Times New Roman" w:eastAsia="Times New Roman" w:hAnsi="Times New Roman"/>
          <w:sz w:val="24"/>
          <w:szCs w:val="24"/>
          <w:lang w:eastAsia="cs-CZ"/>
        </w:rPr>
        <w:t>v rámci těchto dnů) uvedeném v </w:t>
      </w:r>
      <w:r w:rsidR="005A4FE5" w:rsidRPr="00194B8E">
        <w:rPr>
          <w:rFonts w:ascii="Times New Roman" w:eastAsia="Times New Roman" w:hAnsi="Times New Roman"/>
          <w:sz w:val="24"/>
          <w:szCs w:val="24"/>
          <w:lang w:eastAsia="cs-CZ"/>
        </w:rPr>
        <w:t xml:space="preserve">Příloze č. </w:t>
      </w:r>
      <w:r w:rsidR="00194B8E" w:rsidRPr="00194B8E">
        <w:rPr>
          <w:rFonts w:ascii="Times New Roman" w:eastAsia="Times New Roman" w:hAnsi="Times New Roman"/>
          <w:sz w:val="24"/>
          <w:szCs w:val="24"/>
          <w:lang w:eastAsia="cs-CZ"/>
        </w:rPr>
        <w:t>4</w:t>
      </w:r>
      <w:r w:rsidR="008625EB" w:rsidRPr="00887C4C">
        <w:rPr>
          <w:rFonts w:ascii="Times New Roman" w:eastAsia="Times New Roman" w:hAnsi="Times New Roman"/>
          <w:sz w:val="24"/>
          <w:szCs w:val="24"/>
          <w:lang w:eastAsia="cs-CZ"/>
        </w:rPr>
        <w:t xml:space="preserve"> této Smlouvy.</w:t>
      </w:r>
    </w:p>
    <w:p w14:paraId="7A1AAF8A" w14:textId="2A81CE52" w:rsidR="008625EB" w:rsidRPr="00887C4C" w:rsidRDefault="008625EB" w:rsidP="004A3504">
      <w:pPr>
        <w:pStyle w:val="Odstavecseseznamem"/>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r w:rsidRPr="00887C4C">
        <w:rPr>
          <w:rFonts w:ascii="Times New Roman" w:eastAsia="Times New Roman" w:hAnsi="Times New Roman"/>
          <w:sz w:val="24"/>
          <w:szCs w:val="24"/>
          <w:lang w:eastAsia="cs-CZ"/>
        </w:rPr>
        <w:t xml:space="preserve">Dodavatel </w:t>
      </w:r>
      <w:r w:rsidR="00951F42" w:rsidRPr="00887C4C">
        <w:rPr>
          <w:rFonts w:ascii="Times New Roman" w:eastAsia="Times New Roman" w:hAnsi="Times New Roman"/>
          <w:sz w:val="24"/>
          <w:szCs w:val="24"/>
          <w:lang w:eastAsia="cs-CZ"/>
        </w:rPr>
        <w:t>je</w:t>
      </w:r>
      <w:r w:rsidRPr="00887C4C">
        <w:rPr>
          <w:rFonts w:ascii="Times New Roman" w:eastAsia="Times New Roman" w:hAnsi="Times New Roman"/>
          <w:sz w:val="24"/>
          <w:szCs w:val="24"/>
          <w:lang w:eastAsia="cs-CZ"/>
        </w:rPr>
        <w:t xml:space="preserve"> povinen zajišťovat provoz zařízení Sběrného dvora </w:t>
      </w:r>
      <w:r w:rsidR="00EF23B4" w:rsidRPr="00887C4C">
        <w:rPr>
          <w:rFonts w:ascii="Times New Roman" w:eastAsia="Times New Roman" w:hAnsi="Times New Roman"/>
          <w:sz w:val="24"/>
          <w:szCs w:val="24"/>
          <w:lang w:eastAsia="cs-CZ"/>
        </w:rPr>
        <w:t xml:space="preserve">pro veřejnost </w:t>
      </w:r>
      <w:r w:rsidRPr="00887C4C">
        <w:rPr>
          <w:rFonts w:ascii="Times New Roman" w:eastAsia="Times New Roman" w:hAnsi="Times New Roman"/>
          <w:sz w:val="24"/>
          <w:szCs w:val="24"/>
          <w:lang w:eastAsia="cs-CZ"/>
        </w:rPr>
        <w:t>ve</w:t>
      </w:r>
      <w:r w:rsidR="00982BB4" w:rsidRPr="00887C4C">
        <w:rPr>
          <w:rFonts w:ascii="Times New Roman" w:eastAsia="Times New Roman" w:hAnsi="Times New Roman"/>
          <w:sz w:val="24"/>
          <w:szCs w:val="24"/>
          <w:lang w:eastAsia="cs-CZ"/>
        </w:rPr>
        <w:t> </w:t>
      </w:r>
      <w:r w:rsidRPr="00887C4C">
        <w:rPr>
          <w:rFonts w:ascii="Times New Roman" w:eastAsia="Times New Roman" w:hAnsi="Times New Roman"/>
          <w:sz w:val="24"/>
          <w:szCs w:val="24"/>
          <w:lang w:eastAsia="cs-CZ"/>
        </w:rPr>
        <w:t xml:space="preserve">dnech státních svátků a ostatních svátků podle zákona č. 245/2000 Sb., o státních svátcích, o ostatních svátcích, o významných dnech a o dnech pracovního klidu, </w:t>
      </w:r>
      <w:r w:rsidR="002A56F3" w:rsidRPr="00887C4C">
        <w:rPr>
          <w:rFonts w:ascii="Times New Roman" w:eastAsia="Times New Roman" w:hAnsi="Times New Roman"/>
          <w:sz w:val="24"/>
          <w:szCs w:val="24"/>
          <w:lang w:eastAsia="cs-CZ"/>
        </w:rPr>
        <w:t>jak uvedeno</w:t>
      </w:r>
      <w:r w:rsidR="00951F42" w:rsidRPr="00887C4C">
        <w:rPr>
          <w:rFonts w:ascii="Times New Roman" w:eastAsia="Times New Roman" w:hAnsi="Times New Roman"/>
          <w:sz w:val="24"/>
          <w:szCs w:val="24"/>
          <w:lang w:eastAsia="cs-CZ"/>
        </w:rPr>
        <w:t xml:space="preserve"> v Příloze č. </w:t>
      </w:r>
      <w:r w:rsidR="00E139A1">
        <w:rPr>
          <w:rFonts w:ascii="Times New Roman" w:eastAsia="Times New Roman" w:hAnsi="Times New Roman"/>
          <w:sz w:val="24"/>
          <w:szCs w:val="24"/>
          <w:lang w:eastAsia="cs-CZ"/>
        </w:rPr>
        <w:t>4</w:t>
      </w:r>
      <w:r w:rsidR="00951F42" w:rsidRPr="00887C4C">
        <w:rPr>
          <w:rFonts w:ascii="Times New Roman" w:eastAsia="Times New Roman" w:hAnsi="Times New Roman"/>
          <w:sz w:val="24"/>
          <w:szCs w:val="24"/>
          <w:lang w:eastAsia="cs-CZ"/>
        </w:rPr>
        <w:t xml:space="preserve"> této Smlouvy. </w:t>
      </w:r>
    </w:p>
    <w:p w14:paraId="7C0C8272" w14:textId="434AFFD8" w:rsidR="00982BB4" w:rsidRPr="00887C4C" w:rsidRDefault="004866F8" w:rsidP="004A3504">
      <w:pPr>
        <w:pStyle w:val="Odstavecseseznamem"/>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r w:rsidRPr="00887C4C">
        <w:rPr>
          <w:rFonts w:ascii="Times New Roman" w:eastAsia="Times New Roman" w:hAnsi="Times New Roman"/>
          <w:sz w:val="24"/>
          <w:szCs w:val="24"/>
          <w:lang w:eastAsia="cs-CZ"/>
        </w:rPr>
        <w:t xml:space="preserve">Veškerá uzavření zařízení Sběrného dvora </w:t>
      </w:r>
      <w:r w:rsidR="00982BB4" w:rsidRPr="00887C4C">
        <w:rPr>
          <w:rFonts w:ascii="Times New Roman" w:eastAsia="Times New Roman" w:hAnsi="Times New Roman"/>
          <w:sz w:val="24"/>
          <w:szCs w:val="24"/>
          <w:lang w:eastAsia="cs-CZ"/>
        </w:rPr>
        <w:t>pro veřejnost ve dnech, ve kterých podle ustanovení čl. 7.1 ve</w:t>
      </w:r>
      <w:r w:rsidR="000A62CE" w:rsidRPr="00887C4C">
        <w:rPr>
          <w:rFonts w:ascii="Times New Roman" w:eastAsia="Times New Roman" w:hAnsi="Times New Roman"/>
          <w:sz w:val="24"/>
          <w:szCs w:val="24"/>
          <w:lang w:eastAsia="cs-CZ"/>
        </w:rPr>
        <w:t> </w:t>
      </w:r>
      <w:r w:rsidR="00982BB4" w:rsidRPr="00887C4C">
        <w:rPr>
          <w:rFonts w:ascii="Times New Roman" w:eastAsia="Times New Roman" w:hAnsi="Times New Roman"/>
          <w:sz w:val="24"/>
          <w:szCs w:val="24"/>
          <w:lang w:eastAsia="cs-CZ"/>
        </w:rPr>
        <w:t>spojení s čl. 7.2 této Smlouvy</w:t>
      </w:r>
      <w:r w:rsidR="000A62CE" w:rsidRPr="00887C4C">
        <w:rPr>
          <w:rFonts w:ascii="Times New Roman" w:eastAsia="Times New Roman" w:hAnsi="Times New Roman"/>
          <w:sz w:val="24"/>
          <w:szCs w:val="24"/>
          <w:lang w:eastAsia="cs-CZ"/>
        </w:rPr>
        <w:t xml:space="preserve"> má </w:t>
      </w:r>
      <w:r w:rsidR="00982BB4" w:rsidRPr="00887C4C">
        <w:rPr>
          <w:rFonts w:ascii="Times New Roman" w:eastAsia="Times New Roman" w:hAnsi="Times New Roman"/>
          <w:sz w:val="24"/>
          <w:szCs w:val="24"/>
          <w:lang w:eastAsia="cs-CZ"/>
        </w:rPr>
        <w:t>být zařízení Sběrného dvora pro veřejnost</w:t>
      </w:r>
      <w:r w:rsidR="00206564" w:rsidRPr="00887C4C">
        <w:rPr>
          <w:rFonts w:ascii="Times New Roman" w:eastAsia="Times New Roman" w:hAnsi="Times New Roman"/>
          <w:sz w:val="24"/>
          <w:szCs w:val="24"/>
          <w:lang w:eastAsia="cs-CZ"/>
        </w:rPr>
        <w:t xml:space="preserve"> otevřeno</w:t>
      </w:r>
      <w:r w:rsidR="00982BB4" w:rsidRPr="00887C4C">
        <w:rPr>
          <w:rFonts w:ascii="Times New Roman" w:eastAsia="Times New Roman" w:hAnsi="Times New Roman"/>
          <w:sz w:val="24"/>
          <w:szCs w:val="24"/>
          <w:lang w:eastAsia="cs-CZ"/>
        </w:rPr>
        <w:t xml:space="preserve">, mohou být ze strany Dodavatele provedena pouze po předchozím souhlasu Objednatele, uděleném písemně, či prostřednictvím e-mailu. </w:t>
      </w:r>
      <w:r w:rsidR="000A62CE" w:rsidRPr="00887C4C">
        <w:rPr>
          <w:rFonts w:ascii="Times New Roman" w:eastAsia="Times New Roman" w:hAnsi="Times New Roman"/>
          <w:sz w:val="24"/>
          <w:szCs w:val="24"/>
          <w:lang w:eastAsia="cs-CZ"/>
        </w:rPr>
        <w:t>Odůvodněnou ž</w:t>
      </w:r>
      <w:r w:rsidR="00982BB4" w:rsidRPr="00887C4C">
        <w:rPr>
          <w:rFonts w:ascii="Times New Roman" w:eastAsia="Times New Roman" w:hAnsi="Times New Roman"/>
          <w:sz w:val="24"/>
          <w:szCs w:val="24"/>
          <w:lang w:eastAsia="cs-CZ"/>
        </w:rPr>
        <w:t xml:space="preserve">ádost o udělení tohoto souhlasu, provedenou písemně či prostřednictvím e-mailu, je Dodavatel povinen učinit vůči Objednateli v dostatečném časovém předstihu, </w:t>
      </w:r>
      <w:r w:rsidR="00FA0D2F" w:rsidRPr="00887C4C">
        <w:rPr>
          <w:rFonts w:ascii="Times New Roman" w:eastAsia="Times New Roman" w:hAnsi="Times New Roman"/>
          <w:sz w:val="24"/>
          <w:szCs w:val="24"/>
          <w:lang w:eastAsia="cs-CZ"/>
        </w:rPr>
        <w:t>tj. </w:t>
      </w:r>
      <w:r w:rsidR="00982BB4" w:rsidRPr="00887C4C">
        <w:rPr>
          <w:rFonts w:ascii="Times New Roman" w:eastAsia="Times New Roman" w:hAnsi="Times New Roman"/>
          <w:sz w:val="24"/>
          <w:szCs w:val="24"/>
          <w:lang w:eastAsia="cs-CZ"/>
        </w:rPr>
        <w:t xml:space="preserve">nejpozději </w:t>
      </w:r>
      <w:r w:rsidR="00982BB4" w:rsidRPr="00887C4C">
        <w:rPr>
          <w:rFonts w:ascii="Times New Roman" w:eastAsia="Times New Roman" w:hAnsi="Times New Roman"/>
          <w:b/>
          <w:bCs/>
          <w:sz w:val="24"/>
          <w:szCs w:val="24"/>
          <w:lang w:eastAsia="cs-CZ"/>
        </w:rPr>
        <w:t>3</w:t>
      </w:r>
      <w:r w:rsidR="00982BB4" w:rsidRPr="00887C4C">
        <w:rPr>
          <w:rFonts w:ascii="Times New Roman" w:eastAsia="Times New Roman" w:hAnsi="Times New Roman"/>
          <w:sz w:val="24"/>
          <w:szCs w:val="24"/>
          <w:lang w:eastAsia="cs-CZ"/>
        </w:rPr>
        <w:t xml:space="preserve"> (slovy: tři) pracovní dny před </w:t>
      </w:r>
      <w:r w:rsidR="000A62CE" w:rsidRPr="00887C4C">
        <w:rPr>
          <w:rFonts w:ascii="Times New Roman" w:eastAsia="Times New Roman" w:hAnsi="Times New Roman"/>
          <w:sz w:val="24"/>
          <w:szCs w:val="24"/>
          <w:lang w:eastAsia="cs-CZ"/>
        </w:rPr>
        <w:t>dnem, na který je Dodavatelem požadován souhlas Objednatele s uzavření</w:t>
      </w:r>
      <w:r w:rsidR="00CA3BA4" w:rsidRPr="00887C4C">
        <w:rPr>
          <w:rFonts w:ascii="Times New Roman" w:eastAsia="Times New Roman" w:hAnsi="Times New Roman"/>
          <w:sz w:val="24"/>
          <w:szCs w:val="24"/>
          <w:lang w:eastAsia="cs-CZ"/>
        </w:rPr>
        <w:t>m</w:t>
      </w:r>
      <w:r w:rsidR="000A62CE" w:rsidRPr="00887C4C">
        <w:rPr>
          <w:rFonts w:ascii="Times New Roman" w:eastAsia="Times New Roman" w:hAnsi="Times New Roman"/>
          <w:sz w:val="24"/>
          <w:szCs w:val="24"/>
          <w:lang w:eastAsia="cs-CZ"/>
        </w:rPr>
        <w:t xml:space="preserve"> zařízení Sběrného dvora pro veřejnost.</w:t>
      </w:r>
      <w:r w:rsidR="00CA3BA4" w:rsidRPr="00887C4C">
        <w:rPr>
          <w:rFonts w:ascii="Times New Roman" w:eastAsia="Times New Roman" w:hAnsi="Times New Roman"/>
          <w:sz w:val="24"/>
          <w:szCs w:val="24"/>
          <w:lang w:eastAsia="cs-CZ"/>
        </w:rPr>
        <w:t xml:space="preserve"> Objednatel </w:t>
      </w:r>
      <w:r w:rsidR="0098610C" w:rsidRPr="00887C4C">
        <w:rPr>
          <w:rFonts w:ascii="Times New Roman" w:eastAsia="Times New Roman" w:hAnsi="Times New Roman"/>
          <w:sz w:val="24"/>
          <w:szCs w:val="24"/>
          <w:lang w:eastAsia="cs-CZ"/>
        </w:rPr>
        <w:t>se</w:t>
      </w:r>
      <w:r w:rsidR="009B0AA5" w:rsidRPr="00887C4C">
        <w:rPr>
          <w:rFonts w:ascii="Times New Roman" w:eastAsia="Times New Roman" w:hAnsi="Times New Roman"/>
          <w:sz w:val="24"/>
          <w:szCs w:val="24"/>
          <w:lang w:eastAsia="cs-CZ"/>
        </w:rPr>
        <w:t> </w:t>
      </w:r>
      <w:r w:rsidR="0098610C" w:rsidRPr="00887C4C">
        <w:rPr>
          <w:rFonts w:ascii="Times New Roman" w:eastAsia="Times New Roman" w:hAnsi="Times New Roman"/>
          <w:sz w:val="24"/>
          <w:szCs w:val="24"/>
          <w:lang w:eastAsia="cs-CZ"/>
        </w:rPr>
        <w:t xml:space="preserve">zavazuje, že bez ospravedlnitelných důvodů neodmítne ani nebude zadržovat udělení souhlasu s uzavřením zařízení Sběrného dvora na žádost Dodavatele. Za </w:t>
      </w:r>
      <w:r w:rsidR="00FA0D2F" w:rsidRPr="00887C4C">
        <w:rPr>
          <w:rFonts w:ascii="Times New Roman" w:eastAsia="Times New Roman" w:hAnsi="Times New Roman"/>
          <w:sz w:val="24"/>
          <w:szCs w:val="24"/>
          <w:lang w:eastAsia="cs-CZ"/>
        </w:rPr>
        <w:t xml:space="preserve">nedostatek </w:t>
      </w:r>
      <w:r w:rsidR="0098610C" w:rsidRPr="00887C4C">
        <w:rPr>
          <w:rFonts w:ascii="Times New Roman" w:eastAsia="Times New Roman" w:hAnsi="Times New Roman"/>
          <w:sz w:val="24"/>
          <w:szCs w:val="24"/>
          <w:lang w:eastAsia="cs-CZ"/>
        </w:rPr>
        <w:t>ospravedlniteln</w:t>
      </w:r>
      <w:r w:rsidR="00FA0D2F" w:rsidRPr="00887C4C">
        <w:rPr>
          <w:rFonts w:ascii="Times New Roman" w:eastAsia="Times New Roman" w:hAnsi="Times New Roman"/>
          <w:sz w:val="24"/>
          <w:szCs w:val="24"/>
          <w:lang w:eastAsia="cs-CZ"/>
        </w:rPr>
        <w:t>ých</w:t>
      </w:r>
      <w:r w:rsidR="0098610C" w:rsidRPr="00887C4C">
        <w:rPr>
          <w:rFonts w:ascii="Times New Roman" w:eastAsia="Times New Roman" w:hAnsi="Times New Roman"/>
          <w:sz w:val="24"/>
          <w:szCs w:val="24"/>
          <w:lang w:eastAsia="cs-CZ"/>
        </w:rPr>
        <w:t xml:space="preserve"> důvod</w:t>
      </w:r>
      <w:r w:rsidR="00FA0D2F" w:rsidRPr="00887C4C">
        <w:rPr>
          <w:rFonts w:ascii="Times New Roman" w:eastAsia="Times New Roman" w:hAnsi="Times New Roman"/>
          <w:sz w:val="24"/>
          <w:szCs w:val="24"/>
          <w:lang w:eastAsia="cs-CZ"/>
        </w:rPr>
        <w:t>ů</w:t>
      </w:r>
      <w:r w:rsidR="0098610C" w:rsidRPr="00887C4C">
        <w:rPr>
          <w:rFonts w:ascii="Times New Roman" w:eastAsia="Times New Roman" w:hAnsi="Times New Roman"/>
          <w:sz w:val="24"/>
          <w:szCs w:val="24"/>
          <w:lang w:eastAsia="cs-CZ"/>
        </w:rPr>
        <w:t xml:space="preserve"> podle předchozí věty se budou považovat zejména případy, kdy </w:t>
      </w:r>
      <w:r w:rsidR="00CA3BA4" w:rsidRPr="00887C4C">
        <w:rPr>
          <w:rFonts w:ascii="Times New Roman" w:eastAsia="Times New Roman" w:hAnsi="Times New Roman"/>
          <w:sz w:val="24"/>
          <w:szCs w:val="24"/>
          <w:lang w:eastAsia="cs-CZ"/>
        </w:rPr>
        <w:t xml:space="preserve">žádost Dodavatele </w:t>
      </w:r>
      <w:r w:rsidR="0098610C" w:rsidRPr="00887C4C">
        <w:rPr>
          <w:rFonts w:ascii="Times New Roman" w:eastAsia="Times New Roman" w:hAnsi="Times New Roman"/>
          <w:sz w:val="24"/>
          <w:szCs w:val="24"/>
          <w:lang w:eastAsia="cs-CZ"/>
        </w:rPr>
        <w:t xml:space="preserve">o uzavření zařízení Sběrného dvora v Dodavatelem </w:t>
      </w:r>
      <w:r w:rsidR="00CA3BA4" w:rsidRPr="00887C4C">
        <w:rPr>
          <w:rFonts w:ascii="Times New Roman" w:eastAsia="Times New Roman" w:hAnsi="Times New Roman"/>
          <w:sz w:val="24"/>
          <w:szCs w:val="24"/>
          <w:lang w:eastAsia="cs-CZ"/>
        </w:rPr>
        <w:t>nebude odůvodněná</w:t>
      </w:r>
      <w:r w:rsidR="00FA0D2F" w:rsidRPr="00887C4C">
        <w:rPr>
          <w:rFonts w:ascii="Times New Roman" w:eastAsia="Times New Roman" w:hAnsi="Times New Roman"/>
          <w:sz w:val="24"/>
          <w:szCs w:val="24"/>
          <w:lang w:eastAsia="cs-CZ"/>
        </w:rPr>
        <w:t xml:space="preserve"> nebo v ní nebudou podrobně specifikovány dny, na které je Dodavatelem požadován souhlas Objednatele s uzavřením zařízení Sběrného dvora pro veřejnost</w:t>
      </w:r>
      <w:r w:rsidR="00CA3BA4" w:rsidRPr="00887C4C">
        <w:rPr>
          <w:rFonts w:ascii="Times New Roman" w:eastAsia="Times New Roman" w:hAnsi="Times New Roman"/>
          <w:sz w:val="24"/>
          <w:szCs w:val="24"/>
          <w:lang w:eastAsia="cs-CZ"/>
        </w:rPr>
        <w:t xml:space="preserve"> nebo Dodavatelem uváděné důvody nebude Objednatel vzhledem k okolnostem </w:t>
      </w:r>
      <w:r w:rsidR="0098610C" w:rsidRPr="00887C4C">
        <w:rPr>
          <w:rFonts w:ascii="Times New Roman" w:eastAsia="Times New Roman" w:hAnsi="Times New Roman"/>
          <w:sz w:val="24"/>
          <w:szCs w:val="24"/>
          <w:lang w:eastAsia="cs-CZ"/>
        </w:rPr>
        <w:t xml:space="preserve">či zjištěním Objednatele </w:t>
      </w:r>
      <w:r w:rsidR="00CA3BA4" w:rsidRPr="00887C4C">
        <w:rPr>
          <w:rFonts w:ascii="Times New Roman" w:eastAsia="Times New Roman" w:hAnsi="Times New Roman"/>
          <w:sz w:val="24"/>
          <w:szCs w:val="24"/>
          <w:lang w:eastAsia="cs-CZ"/>
        </w:rPr>
        <w:t xml:space="preserve">považovat za relevantní, popř. pokud </w:t>
      </w:r>
      <w:r w:rsidR="0098610C" w:rsidRPr="00887C4C">
        <w:rPr>
          <w:rFonts w:ascii="Times New Roman" w:eastAsia="Times New Roman" w:hAnsi="Times New Roman"/>
          <w:sz w:val="24"/>
          <w:szCs w:val="24"/>
          <w:lang w:eastAsia="cs-CZ"/>
        </w:rPr>
        <w:t xml:space="preserve">žádost Dodavatele nebyla učiněna v dostatečném časovém předstihu, a to s výjimkou neodkladných případů, kdy hrozí bezprostřední </w:t>
      </w:r>
      <w:r w:rsidR="00FA0D2F" w:rsidRPr="00887C4C">
        <w:rPr>
          <w:rFonts w:ascii="Times New Roman" w:eastAsia="Times New Roman" w:hAnsi="Times New Roman"/>
          <w:sz w:val="24"/>
          <w:szCs w:val="24"/>
          <w:lang w:eastAsia="cs-CZ"/>
        </w:rPr>
        <w:t xml:space="preserve">újma či </w:t>
      </w:r>
      <w:r w:rsidR="0098610C" w:rsidRPr="00887C4C">
        <w:rPr>
          <w:rFonts w:ascii="Times New Roman" w:eastAsia="Times New Roman" w:hAnsi="Times New Roman"/>
          <w:sz w:val="24"/>
          <w:szCs w:val="24"/>
          <w:lang w:eastAsia="cs-CZ"/>
        </w:rPr>
        <w:t xml:space="preserve">nebezpečí z prodlení (v případě havárií apod.). Pokud </w:t>
      </w:r>
      <w:r w:rsidR="0095193B" w:rsidRPr="00887C4C">
        <w:rPr>
          <w:rFonts w:ascii="Times New Roman" w:eastAsia="Times New Roman" w:hAnsi="Times New Roman"/>
          <w:sz w:val="24"/>
          <w:szCs w:val="24"/>
          <w:lang w:eastAsia="cs-CZ"/>
        </w:rPr>
        <w:t xml:space="preserve">Dodavatelem uváděné důvody pro uzavření zařízení Sběrného dvora </w:t>
      </w:r>
      <w:r w:rsidR="00FA0D2F" w:rsidRPr="00887C4C">
        <w:rPr>
          <w:rFonts w:ascii="Times New Roman" w:eastAsia="Times New Roman" w:hAnsi="Times New Roman"/>
          <w:sz w:val="24"/>
          <w:szCs w:val="24"/>
          <w:lang w:eastAsia="cs-CZ"/>
        </w:rPr>
        <w:t xml:space="preserve">nebude možné </w:t>
      </w:r>
      <w:r w:rsidR="0095193B" w:rsidRPr="00887C4C">
        <w:rPr>
          <w:rFonts w:ascii="Times New Roman" w:eastAsia="Times New Roman" w:hAnsi="Times New Roman"/>
          <w:sz w:val="24"/>
          <w:szCs w:val="24"/>
          <w:lang w:eastAsia="cs-CZ"/>
        </w:rPr>
        <w:t xml:space="preserve">podle následných zjištění Objednatele považovat za relevantní, může Objednatel již </w:t>
      </w:r>
      <w:r w:rsidR="00FA0D2F" w:rsidRPr="00887C4C">
        <w:rPr>
          <w:rFonts w:ascii="Times New Roman" w:eastAsia="Times New Roman" w:hAnsi="Times New Roman"/>
          <w:sz w:val="24"/>
          <w:szCs w:val="24"/>
          <w:lang w:eastAsia="cs-CZ"/>
        </w:rPr>
        <w:t xml:space="preserve">jednou </w:t>
      </w:r>
      <w:r w:rsidR="0095193B" w:rsidRPr="00887C4C">
        <w:rPr>
          <w:rFonts w:ascii="Times New Roman" w:eastAsia="Times New Roman" w:hAnsi="Times New Roman"/>
          <w:sz w:val="24"/>
          <w:szCs w:val="24"/>
          <w:lang w:eastAsia="cs-CZ"/>
        </w:rPr>
        <w:t>udělený souhlas odvolat.</w:t>
      </w:r>
    </w:p>
    <w:p w14:paraId="30B0A6C6" w14:textId="25498595" w:rsidR="00CB7158" w:rsidRPr="00887C4C" w:rsidRDefault="0095193B" w:rsidP="004A3504">
      <w:pPr>
        <w:pStyle w:val="Odstavecseseznamem"/>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r w:rsidRPr="00887C4C">
        <w:rPr>
          <w:rFonts w:ascii="Times New Roman" w:eastAsia="Times New Roman" w:hAnsi="Times New Roman"/>
          <w:sz w:val="24"/>
          <w:szCs w:val="24"/>
          <w:lang w:eastAsia="cs-CZ"/>
        </w:rPr>
        <w:t>Veškerá zkrácení provozní doby zařízení Sběrného dvora pro veřejnost ve dnech, ve</w:t>
      </w:r>
      <w:r w:rsidR="00CB7158" w:rsidRPr="00887C4C">
        <w:rPr>
          <w:rFonts w:ascii="Times New Roman" w:eastAsia="Times New Roman" w:hAnsi="Times New Roman"/>
          <w:sz w:val="24"/>
          <w:szCs w:val="24"/>
          <w:lang w:eastAsia="cs-CZ"/>
        </w:rPr>
        <w:t> </w:t>
      </w:r>
      <w:r w:rsidRPr="00887C4C">
        <w:rPr>
          <w:rFonts w:ascii="Times New Roman" w:eastAsia="Times New Roman" w:hAnsi="Times New Roman"/>
          <w:sz w:val="24"/>
          <w:szCs w:val="24"/>
          <w:lang w:eastAsia="cs-CZ"/>
        </w:rPr>
        <w:t xml:space="preserve">kterých podle ustanovení čl. 7.1 ve spojení s čl. 7.2 této Smlouvy má být zařízení Sběrného dvora otevřeno pro veřejnost, je Dodavatel oprávněn </w:t>
      </w:r>
      <w:r w:rsidR="00CB7158" w:rsidRPr="00887C4C">
        <w:rPr>
          <w:rFonts w:ascii="Times New Roman" w:eastAsia="Times New Roman" w:hAnsi="Times New Roman"/>
          <w:sz w:val="24"/>
          <w:szCs w:val="24"/>
          <w:lang w:eastAsia="cs-CZ"/>
        </w:rPr>
        <w:t xml:space="preserve">provést </w:t>
      </w:r>
      <w:r w:rsidRPr="00887C4C">
        <w:rPr>
          <w:rFonts w:ascii="Times New Roman" w:eastAsia="Times New Roman" w:hAnsi="Times New Roman"/>
          <w:sz w:val="24"/>
          <w:szCs w:val="24"/>
          <w:lang w:eastAsia="cs-CZ"/>
        </w:rPr>
        <w:t>po předchozím oznámení Objednateli,</w:t>
      </w:r>
      <w:r w:rsidR="00CB7158" w:rsidRPr="00887C4C">
        <w:rPr>
          <w:rFonts w:ascii="Times New Roman" w:eastAsia="Times New Roman" w:hAnsi="Times New Roman"/>
          <w:sz w:val="24"/>
          <w:szCs w:val="24"/>
          <w:lang w:eastAsia="cs-CZ"/>
        </w:rPr>
        <w:t xml:space="preserve"> které bude učiněno písemně nebo prostřednictvím e-mailu, v dostatečném časovém předstihu, </w:t>
      </w:r>
      <w:r w:rsidR="00FA0D2F" w:rsidRPr="00887C4C">
        <w:rPr>
          <w:rFonts w:ascii="Times New Roman" w:eastAsia="Times New Roman" w:hAnsi="Times New Roman"/>
          <w:sz w:val="24"/>
          <w:szCs w:val="24"/>
          <w:lang w:eastAsia="cs-CZ"/>
        </w:rPr>
        <w:t xml:space="preserve">tj. </w:t>
      </w:r>
      <w:r w:rsidR="00CB7158" w:rsidRPr="00887C4C">
        <w:rPr>
          <w:rFonts w:ascii="Times New Roman" w:eastAsia="Times New Roman" w:hAnsi="Times New Roman"/>
          <w:sz w:val="24"/>
          <w:szCs w:val="24"/>
          <w:lang w:eastAsia="cs-CZ"/>
        </w:rPr>
        <w:t xml:space="preserve">nejpozději </w:t>
      </w:r>
      <w:r w:rsidR="00CB7158" w:rsidRPr="00887C4C">
        <w:rPr>
          <w:rFonts w:ascii="Times New Roman" w:eastAsia="Times New Roman" w:hAnsi="Times New Roman"/>
          <w:b/>
          <w:bCs/>
          <w:sz w:val="24"/>
          <w:szCs w:val="24"/>
          <w:lang w:eastAsia="cs-CZ"/>
        </w:rPr>
        <w:t>3</w:t>
      </w:r>
      <w:r w:rsidR="00CB7158" w:rsidRPr="00887C4C">
        <w:rPr>
          <w:rFonts w:ascii="Times New Roman" w:eastAsia="Times New Roman" w:hAnsi="Times New Roman"/>
          <w:sz w:val="24"/>
          <w:szCs w:val="24"/>
          <w:lang w:eastAsia="cs-CZ"/>
        </w:rPr>
        <w:t xml:space="preserve"> (slovy: tři) pracovní dny před</w:t>
      </w:r>
      <w:r w:rsidR="0041591C" w:rsidRPr="00887C4C">
        <w:rPr>
          <w:rFonts w:ascii="Times New Roman" w:eastAsia="Times New Roman" w:hAnsi="Times New Roman"/>
          <w:sz w:val="24"/>
          <w:szCs w:val="24"/>
          <w:lang w:eastAsia="cs-CZ"/>
        </w:rPr>
        <w:t> </w:t>
      </w:r>
      <w:r w:rsidR="00CB7158" w:rsidRPr="00887C4C">
        <w:rPr>
          <w:rFonts w:ascii="Times New Roman" w:eastAsia="Times New Roman" w:hAnsi="Times New Roman"/>
          <w:sz w:val="24"/>
          <w:szCs w:val="24"/>
          <w:lang w:eastAsia="cs-CZ"/>
        </w:rPr>
        <w:t>oznamovaným dnem zkrácení provozní doby. V případě dlouhodobého zkrácení provozní doby zařízení Sběrného dvora pro veřejnost (které pro účely této Smlouvy představuje souvislou dobu alespoň 5 (slovy: pěti) pracovních dnů) nebo v případě trvalého zkrácení provozní doby zařízení Sběrného dvora pro veřejnost se postupuje podle ustanovení čl. 7.3 této Smlouvy.</w:t>
      </w:r>
    </w:p>
    <w:p w14:paraId="08E0F689" w14:textId="151D6B4D" w:rsidR="00FA0D2F" w:rsidRPr="00361B3B" w:rsidRDefault="00FA0D2F" w:rsidP="004A3504">
      <w:pPr>
        <w:pStyle w:val="Odstavecseseznamem"/>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r w:rsidRPr="00887C4C">
        <w:rPr>
          <w:rFonts w:ascii="Times New Roman" w:eastAsia="Times New Roman" w:hAnsi="Times New Roman"/>
          <w:sz w:val="24"/>
          <w:szCs w:val="24"/>
          <w:lang w:eastAsia="cs-CZ"/>
        </w:rPr>
        <w:t xml:space="preserve">Případné </w:t>
      </w:r>
      <w:r w:rsidR="00CB7158" w:rsidRPr="00887C4C">
        <w:rPr>
          <w:rFonts w:ascii="Times New Roman" w:eastAsia="Times New Roman" w:hAnsi="Times New Roman"/>
          <w:sz w:val="24"/>
          <w:szCs w:val="24"/>
          <w:lang w:eastAsia="cs-CZ"/>
        </w:rPr>
        <w:t xml:space="preserve">otevření zařízení Sběrného dvora pro veřejnost ve dnech státních svátků a ostatních svátků podle zákona č. 245/2000 Sb., o státních svátcích, o ostatních svátcích, o významných dnech a o dnech pracovního klidu, které v určitém roce trvání této </w:t>
      </w:r>
      <w:r w:rsidR="00CB7158" w:rsidRPr="00E139A1">
        <w:rPr>
          <w:rFonts w:ascii="Times New Roman" w:eastAsia="Times New Roman" w:hAnsi="Times New Roman"/>
          <w:sz w:val="24"/>
          <w:szCs w:val="24"/>
          <w:lang w:eastAsia="cs-CZ"/>
        </w:rPr>
        <w:t xml:space="preserve">Smlouvy připadnou na kalendářní dny v týdnu, ve kterých by podle údajů uvedených v Příloze č. </w:t>
      </w:r>
      <w:r w:rsidR="00E139A1" w:rsidRPr="00E139A1">
        <w:rPr>
          <w:rFonts w:ascii="Times New Roman" w:eastAsia="Times New Roman" w:hAnsi="Times New Roman"/>
          <w:sz w:val="24"/>
          <w:szCs w:val="24"/>
          <w:lang w:eastAsia="cs-CZ"/>
        </w:rPr>
        <w:t>4</w:t>
      </w:r>
      <w:r w:rsidR="00076A30" w:rsidRPr="00E139A1">
        <w:rPr>
          <w:rFonts w:ascii="Times New Roman" w:eastAsia="Times New Roman" w:hAnsi="Times New Roman"/>
          <w:sz w:val="24"/>
          <w:szCs w:val="24"/>
          <w:lang w:eastAsia="cs-CZ"/>
        </w:rPr>
        <w:t xml:space="preserve"> </w:t>
      </w:r>
      <w:r w:rsidR="00CB7158" w:rsidRPr="00E139A1">
        <w:rPr>
          <w:rFonts w:ascii="Times New Roman" w:eastAsia="Times New Roman" w:hAnsi="Times New Roman"/>
          <w:sz w:val="24"/>
          <w:szCs w:val="24"/>
          <w:lang w:eastAsia="cs-CZ"/>
        </w:rPr>
        <w:t>této</w:t>
      </w:r>
      <w:r w:rsidR="00CB7158" w:rsidRPr="00887C4C">
        <w:rPr>
          <w:rFonts w:ascii="Times New Roman" w:eastAsia="Times New Roman" w:hAnsi="Times New Roman"/>
          <w:sz w:val="24"/>
          <w:szCs w:val="24"/>
          <w:lang w:eastAsia="cs-CZ"/>
        </w:rPr>
        <w:t xml:space="preserve"> Smlouvy mělo být zařízení Sběrného dvora otevřeno pro veřejnost, spolu s uveden</w:t>
      </w:r>
      <w:r w:rsidRPr="00887C4C">
        <w:rPr>
          <w:rFonts w:ascii="Times New Roman" w:eastAsia="Times New Roman" w:hAnsi="Times New Roman"/>
          <w:sz w:val="24"/>
          <w:szCs w:val="24"/>
          <w:lang w:eastAsia="cs-CZ"/>
        </w:rPr>
        <w:t>í</w:t>
      </w:r>
      <w:r w:rsidR="00CB7158" w:rsidRPr="00887C4C">
        <w:rPr>
          <w:rFonts w:ascii="Times New Roman" w:eastAsia="Times New Roman" w:hAnsi="Times New Roman"/>
          <w:sz w:val="24"/>
          <w:szCs w:val="24"/>
          <w:lang w:eastAsia="cs-CZ"/>
        </w:rPr>
        <w:t xml:space="preserve">m provozní doby </w:t>
      </w:r>
      <w:r w:rsidRPr="00887C4C">
        <w:rPr>
          <w:rFonts w:ascii="Times New Roman" w:eastAsia="Times New Roman" w:hAnsi="Times New Roman"/>
          <w:sz w:val="24"/>
          <w:szCs w:val="24"/>
          <w:lang w:eastAsia="cs-CZ"/>
        </w:rPr>
        <w:t xml:space="preserve">zařízení </w:t>
      </w:r>
      <w:r w:rsidRPr="00361B3B">
        <w:rPr>
          <w:rFonts w:ascii="Times New Roman" w:eastAsia="Times New Roman" w:hAnsi="Times New Roman"/>
          <w:sz w:val="24"/>
          <w:szCs w:val="24"/>
          <w:lang w:eastAsia="cs-CZ"/>
        </w:rPr>
        <w:t xml:space="preserve">Sběrného dvora v takové </w:t>
      </w:r>
      <w:r w:rsidR="00CB7158" w:rsidRPr="00361B3B">
        <w:rPr>
          <w:rFonts w:ascii="Times New Roman" w:eastAsia="Times New Roman" w:hAnsi="Times New Roman"/>
          <w:sz w:val="24"/>
          <w:szCs w:val="24"/>
          <w:lang w:eastAsia="cs-CZ"/>
        </w:rPr>
        <w:t xml:space="preserve">dny, </w:t>
      </w:r>
      <w:r w:rsidRPr="00361B3B">
        <w:rPr>
          <w:rFonts w:ascii="Times New Roman" w:eastAsia="Times New Roman" w:hAnsi="Times New Roman"/>
          <w:sz w:val="24"/>
          <w:szCs w:val="24"/>
          <w:lang w:eastAsia="cs-CZ"/>
        </w:rPr>
        <w:t xml:space="preserve">se Dodavatel zavazuje v dostatečném časovém předstihu, tj. nejpozději </w:t>
      </w:r>
      <w:r w:rsidRPr="00361B3B">
        <w:rPr>
          <w:rFonts w:ascii="Times New Roman" w:eastAsia="Times New Roman" w:hAnsi="Times New Roman"/>
          <w:b/>
          <w:bCs/>
          <w:sz w:val="24"/>
          <w:szCs w:val="24"/>
          <w:lang w:eastAsia="cs-CZ"/>
        </w:rPr>
        <w:t>3</w:t>
      </w:r>
      <w:r w:rsidRPr="00361B3B">
        <w:rPr>
          <w:rFonts w:ascii="Times New Roman" w:eastAsia="Times New Roman" w:hAnsi="Times New Roman"/>
          <w:sz w:val="24"/>
          <w:szCs w:val="24"/>
          <w:lang w:eastAsia="cs-CZ"/>
        </w:rPr>
        <w:t xml:space="preserve"> (slovy: tři) pracovní dny předem, oznámit písemně nebo prostřednictvím e-mailu, Objednateli.</w:t>
      </w:r>
    </w:p>
    <w:p w14:paraId="4F6777B6" w14:textId="25CBBADF" w:rsidR="00085444" w:rsidRPr="00361B3B" w:rsidRDefault="00085444" w:rsidP="004A3504">
      <w:pPr>
        <w:pStyle w:val="Odstavecseseznamem"/>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r w:rsidRPr="00361B3B">
        <w:rPr>
          <w:rFonts w:ascii="Times New Roman" w:eastAsia="Times New Roman" w:hAnsi="Times New Roman"/>
          <w:sz w:val="24"/>
          <w:szCs w:val="24"/>
          <w:lang w:eastAsia="cs-CZ"/>
        </w:rPr>
        <w:lastRenderedPageBreak/>
        <w:t xml:space="preserve">Objednatel má právo jednostranně měnit provozní dobu Sběrného dvora uvedenou v příloze č. 4. Změny Objednatel oznámí Dodavateli min. 2 měsíce předem, nedohodnou-li se strany jinak. Pokud bude požadováno rozšíření provozní doby, má Dodavatel právo požadovat zvýšení paušální částky za provoz Sběrného dvora o tolik %, o kolik se navýší počet hodin, kdy má být sběrný dvůr v provozu, oproti původním hodinám provozu. Stejně tak, v případě snížení provozní doby, uhradí Objednatel Dodavateli paušální částku za provoz Sběrného dvora </w:t>
      </w:r>
      <w:r w:rsidR="00FF6A86" w:rsidRPr="00361B3B">
        <w:rPr>
          <w:rFonts w:ascii="Times New Roman" w:eastAsia="Times New Roman" w:hAnsi="Times New Roman"/>
          <w:sz w:val="24"/>
          <w:szCs w:val="24"/>
          <w:lang w:eastAsia="cs-CZ"/>
        </w:rPr>
        <w:t xml:space="preserve">sníženou </w:t>
      </w:r>
      <w:r w:rsidRPr="00361B3B">
        <w:rPr>
          <w:rFonts w:ascii="Times New Roman" w:eastAsia="Times New Roman" w:hAnsi="Times New Roman"/>
          <w:sz w:val="24"/>
          <w:szCs w:val="24"/>
          <w:lang w:eastAsia="cs-CZ"/>
        </w:rPr>
        <w:t xml:space="preserve">o tolik %, o kolik se </w:t>
      </w:r>
      <w:r w:rsidR="00FF6A86" w:rsidRPr="00361B3B">
        <w:rPr>
          <w:rFonts w:ascii="Times New Roman" w:eastAsia="Times New Roman" w:hAnsi="Times New Roman"/>
          <w:sz w:val="24"/>
          <w:szCs w:val="24"/>
          <w:lang w:eastAsia="cs-CZ"/>
        </w:rPr>
        <w:t>sníží</w:t>
      </w:r>
      <w:r w:rsidRPr="00361B3B">
        <w:rPr>
          <w:rFonts w:ascii="Times New Roman" w:eastAsia="Times New Roman" w:hAnsi="Times New Roman"/>
          <w:sz w:val="24"/>
          <w:szCs w:val="24"/>
          <w:lang w:eastAsia="cs-CZ"/>
        </w:rPr>
        <w:t xml:space="preserve"> počet hodin, kdy má být sběrný dvůr v provozu, oproti původním hodinám provozu.</w:t>
      </w:r>
    </w:p>
    <w:p w14:paraId="09C3A70F" w14:textId="77777777" w:rsidR="005A4FE5" w:rsidRPr="00887C4C" w:rsidRDefault="005A4FE5" w:rsidP="004A3504">
      <w:pPr>
        <w:pStyle w:val="Odstavecseseznamem"/>
        <w:spacing w:after="120" w:line="240" w:lineRule="auto"/>
        <w:ind w:left="567"/>
        <w:contextualSpacing w:val="0"/>
        <w:jc w:val="both"/>
        <w:rPr>
          <w:rFonts w:ascii="Times New Roman" w:eastAsia="Times New Roman" w:hAnsi="Times New Roman"/>
          <w:sz w:val="24"/>
          <w:szCs w:val="24"/>
          <w:lang w:eastAsia="cs-CZ"/>
        </w:rPr>
      </w:pPr>
    </w:p>
    <w:p w14:paraId="2A34DCC6" w14:textId="00E4AEA6" w:rsidR="0089483C" w:rsidRPr="00887C4C" w:rsidRDefault="00FA0D2F" w:rsidP="004A3504">
      <w:pPr>
        <w:pStyle w:val="Odstavecseseznamem"/>
        <w:numPr>
          <w:ilvl w:val="0"/>
          <w:numId w:val="2"/>
        </w:numPr>
        <w:spacing w:after="120" w:line="240" w:lineRule="auto"/>
        <w:ind w:left="567" w:hanging="567"/>
        <w:contextualSpacing w:val="0"/>
        <w:rPr>
          <w:rFonts w:ascii="Times New Roman" w:hAnsi="Times New Roman"/>
          <w:b/>
          <w:sz w:val="24"/>
          <w:szCs w:val="24"/>
        </w:rPr>
      </w:pPr>
      <w:r w:rsidRPr="00887C4C">
        <w:rPr>
          <w:rFonts w:ascii="Times New Roman" w:eastAsia="Times New Roman" w:hAnsi="Times New Roman"/>
          <w:sz w:val="24"/>
          <w:szCs w:val="24"/>
          <w:lang w:eastAsia="cs-CZ"/>
        </w:rPr>
        <w:t xml:space="preserve"> </w:t>
      </w:r>
      <w:r w:rsidR="00DD0EFD" w:rsidRPr="00887C4C">
        <w:rPr>
          <w:rFonts w:ascii="Times New Roman" w:hAnsi="Times New Roman"/>
          <w:b/>
          <w:bCs/>
          <w:sz w:val="24"/>
          <w:szCs w:val="24"/>
          <w:u w:val="single"/>
        </w:rPr>
        <w:t xml:space="preserve">Úplata za služby Sběrného dvora, </w:t>
      </w:r>
      <w:r w:rsidR="00916980" w:rsidRPr="00887C4C">
        <w:rPr>
          <w:rFonts w:ascii="Times New Roman" w:hAnsi="Times New Roman"/>
          <w:b/>
          <w:bCs/>
          <w:sz w:val="24"/>
          <w:szCs w:val="24"/>
          <w:u w:val="single"/>
        </w:rPr>
        <w:t>platební podmínky</w:t>
      </w:r>
    </w:p>
    <w:p w14:paraId="5EF7D338" w14:textId="600CC6A2" w:rsidR="00DD0EFD" w:rsidRPr="00887C4C" w:rsidRDefault="00DD0EFD" w:rsidP="004A3504">
      <w:pPr>
        <w:pStyle w:val="Odstavecseseznamem"/>
        <w:widowControl w:val="0"/>
        <w:numPr>
          <w:ilvl w:val="1"/>
          <w:numId w:val="2"/>
        </w:numPr>
        <w:spacing w:after="120" w:line="240" w:lineRule="auto"/>
        <w:ind w:left="567" w:hanging="567"/>
        <w:contextualSpacing w:val="0"/>
        <w:jc w:val="both"/>
        <w:rPr>
          <w:rFonts w:ascii="Times New Roman" w:hAnsi="Times New Roman"/>
          <w:sz w:val="24"/>
          <w:szCs w:val="24"/>
        </w:rPr>
      </w:pPr>
      <w:r w:rsidRPr="00887C4C">
        <w:rPr>
          <w:rFonts w:ascii="Times New Roman" w:hAnsi="Times New Roman"/>
          <w:sz w:val="24"/>
          <w:szCs w:val="24"/>
        </w:rPr>
        <w:t xml:space="preserve">Za poskytování služeb Sběrného dvora bude </w:t>
      </w:r>
      <w:r w:rsidR="005B3C6B" w:rsidRPr="00887C4C">
        <w:rPr>
          <w:rFonts w:ascii="Times New Roman" w:hAnsi="Times New Roman"/>
          <w:sz w:val="24"/>
          <w:szCs w:val="24"/>
        </w:rPr>
        <w:t>Objednatelem D</w:t>
      </w:r>
      <w:r w:rsidRPr="00887C4C">
        <w:rPr>
          <w:rFonts w:ascii="Times New Roman" w:hAnsi="Times New Roman"/>
          <w:sz w:val="24"/>
          <w:szCs w:val="24"/>
        </w:rPr>
        <w:t xml:space="preserve">odavateli hrazena pravidelná </w:t>
      </w:r>
      <w:r w:rsidRPr="00887C4C">
        <w:rPr>
          <w:rFonts w:ascii="Times New Roman" w:eastAsia="Times New Roman" w:hAnsi="Times New Roman"/>
          <w:sz w:val="24"/>
          <w:szCs w:val="24"/>
          <w:lang w:eastAsia="cs-CZ"/>
        </w:rPr>
        <w:t>úplata</w:t>
      </w:r>
      <w:r w:rsidRPr="00887C4C">
        <w:rPr>
          <w:rFonts w:ascii="Times New Roman" w:hAnsi="Times New Roman"/>
          <w:sz w:val="24"/>
          <w:szCs w:val="24"/>
        </w:rPr>
        <w:t xml:space="preserve"> (dále jen „</w:t>
      </w:r>
      <w:r w:rsidRPr="00887C4C">
        <w:rPr>
          <w:rFonts w:ascii="Times New Roman" w:hAnsi="Times New Roman"/>
          <w:b/>
          <w:bCs/>
          <w:sz w:val="24"/>
          <w:szCs w:val="24"/>
        </w:rPr>
        <w:t>Úplata za služby Sběrného dvora</w:t>
      </w:r>
      <w:r w:rsidRPr="00887C4C">
        <w:rPr>
          <w:rFonts w:ascii="Times New Roman" w:hAnsi="Times New Roman"/>
          <w:sz w:val="24"/>
          <w:szCs w:val="24"/>
        </w:rPr>
        <w:t>“), která se bude skládat ze dvou složek:</w:t>
      </w:r>
    </w:p>
    <w:p w14:paraId="646EE1CF" w14:textId="25ADB1F6" w:rsidR="00DD0EFD" w:rsidRPr="00887C4C" w:rsidRDefault="00DD0EFD" w:rsidP="004A3504">
      <w:pPr>
        <w:pStyle w:val="Odstavecseseznamem"/>
        <w:numPr>
          <w:ilvl w:val="1"/>
          <w:numId w:val="44"/>
        </w:numPr>
        <w:spacing w:after="120" w:line="240" w:lineRule="auto"/>
        <w:ind w:left="1276" w:hanging="709"/>
        <w:contextualSpacing w:val="0"/>
        <w:jc w:val="both"/>
        <w:rPr>
          <w:rFonts w:ascii="Times New Roman" w:hAnsi="Times New Roman"/>
          <w:b/>
          <w:bCs/>
          <w:sz w:val="24"/>
          <w:szCs w:val="24"/>
        </w:rPr>
      </w:pPr>
      <w:r w:rsidRPr="00887C4C">
        <w:rPr>
          <w:rFonts w:ascii="Times New Roman" w:hAnsi="Times New Roman"/>
          <w:b/>
          <w:bCs/>
          <w:sz w:val="24"/>
          <w:szCs w:val="24"/>
        </w:rPr>
        <w:t>Cena za Odpad bez DPH</w:t>
      </w:r>
      <w:r w:rsidRPr="00887C4C">
        <w:rPr>
          <w:rFonts w:ascii="Times New Roman" w:hAnsi="Times New Roman"/>
          <w:sz w:val="24"/>
          <w:szCs w:val="24"/>
        </w:rPr>
        <w:t>, která</w:t>
      </w:r>
      <w:r w:rsidRPr="00887C4C">
        <w:rPr>
          <w:rFonts w:ascii="Times New Roman" w:hAnsi="Times New Roman"/>
          <w:b/>
          <w:bCs/>
          <w:sz w:val="24"/>
          <w:szCs w:val="24"/>
        </w:rPr>
        <w:t xml:space="preserve"> </w:t>
      </w:r>
      <w:r w:rsidRPr="00887C4C">
        <w:rPr>
          <w:rFonts w:ascii="Times New Roman" w:hAnsi="Times New Roman"/>
          <w:sz w:val="24"/>
          <w:szCs w:val="24"/>
        </w:rPr>
        <w:t xml:space="preserve">představuje součet součinů Jednotkových cen za jednotlivé druhy Odpadu uvedené </w:t>
      </w:r>
      <w:r w:rsidR="00241ECC" w:rsidRPr="00887C4C">
        <w:rPr>
          <w:rFonts w:ascii="Times New Roman" w:hAnsi="Times New Roman"/>
          <w:sz w:val="24"/>
          <w:szCs w:val="24"/>
        </w:rPr>
        <w:t xml:space="preserve">v Cenové nabídce, </w:t>
      </w:r>
      <w:r w:rsidR="00241ECC" w:rsidRPr="00887C4C">
        <w:rPr>
          <w:rFonts w:ascii="Times New Roman" w:eastAsia="Times New Roman" w:hAnsi="Times New Roman"/>
          <w:sz w:val="24"/>
          <w:szCs w:val="24"/>
          <w:lang w:eastAsia="cs-CZ"/>
        </w:rPr>
        <w:t xml:space="preserve">která byla součástí </w:t>
      </w:r>
      <w:r w:rsidR="00241ECC" w:rsidRPr="001C00E9">
        <w:rPr>
          <w:rFonts w:ascii="Times New Roman" w:eastAsia="Times New Roman" w:hAnsi="Times New Roman"/>
          <w:sz w:val="24"/>
          <w:szCs w:val="24"/>
          <w:lang w:eastAsia="cs-CZ"/>
        </w:rPr>
        <w:t xml:space="preserve">nabídky Dodavatele v řízení o zadání Veřejné zakázky a která představuje </w:t>
      </w:r>
      <w:r w:rsidR="005A4FE5" w:rsidRPr="001C00E9">
        <w:rPr>
          <w:rFonts w:ascii="Times New Roman" w:eastAsia="Times New Roman" w:hAnsi="Times New Roman"/>
          <w:sz w:val="24"/>
          <w:szCs w:val="24"/>
          <w:lang w:eastAsia="cs-CZ"/>
        </w:rPr>
        <w:t>Přílohu č. </w:t>
      </w:r>
      <w:r w:rsidR="001C00E9" w:rsidRPr="001C00E9">
        <w:rPr>
          <w:rFonts w:ascii="Times New Roman" w:eastAsia="Times New Roman" w:hAnsi="Times New Roman"/>
          <w:sz w:val="24"/>
          <w:szCs w:val="24"/>
          <w:lang w:eastAsia="cs-CZ"/>
        </w:rPr>
        <w:t>5</w:t>
      </w:r>
      <w:r w:rsidR="00843039" w:rsidRPr="001C00E9">
        <w:rPr>
          <w:rFonts w:ascii="Times New Roman" w:eastAsia="Times New Roman" w:hAnsi="Times New Roman"/>
          <w:sz w:val="24"/>
          <w:szCs w:val="24"/>
          <w:lang w:eastAsia="cs-CZ"/>
        </w:rPr>
        <w:t xml:space="preserve"> </w:t>
      </w:r>
      <w:r w:rsidR="00241ECC" w:rsidRPr="001C00E9">
        <w:rPr>
          <w:rFonts w:ascii="Times New Roman" w:eastAsia="Times New Roman" w:hAnsi="Times New Roman"/>
          <w:sz w:val="24"/>
          <w:szCs w:val="24"/>
          <w:lang w:eastAsia="cs-CZ"/>
        </w:rPr>
        <w:t>této</w:t>
      </w:r>
      <w:r w:rsidR="00241ECC" w:rsidRPr="00887C4C">
        <w:rPr>
          <w:rFonts w:ascii="Times New Roman" w:eastAsia="Times New Roman" w:hAnsi="Times New Roman"/>
          <w:sz w:val="24"/>
          <w:szCs w:val="24"/>
          <w:lang w:eastAsia="cs-CZ"/>
        </w:rPr>
        <w:t xml:space="preserve"> Smlouvy, </w:t>
      </w:r>
      <w:r w:rsidRPr="00887C4C">
        <w:rPr>
          <w:rFonts w:ascii="Times New Roman" w:hAnsi="Times New Roman"/>
          <w:sz w:val="24"/>
          <w:szCs w:val="24"/>
        </w:rPr>
        <w:t>a jejich množství či hmotnosti (dle používané měrné jednotky pro ten který druh Odpadu) za zúčtovací období</w:t>
      </w:r>
      <w:r w:rsidR="00241ECC" w:rsidRPr="00887C4C">
        <w:rPr>
          <w:rFonts w:ascii="Times New Roman" w:hAnsi="Times New Roman"/>
          <w:sz w:val="24"/>
          <w:szCs w:val="24"/>
        </w:rPr>
        <w:t xml:space="preserve"> podle čl. </w:t>
      </w:r>
      <w:r w:rsidR="00CB7C97" w:rsidRPr="00887C4C">
        <w:rPr>
          <w:rFonts w:ascii="Times New Roman" w:hAnsi="Times New Roman"/>
          <w:sz w:val="24"/>
          <w:szCs w:val="24"/>
        </w:rPr>
        <w:t>8</w:t>
      </w:r>
      <w:r w:rsidR="00241ECC" w:rsidRPr="00887C4C">
        <w:rPr>
          <w:rFonts w:ascii="Times New Roman" w:hAnsi="Times New Roman"/>
          <w:sz w:val="24"/>
          <w:szCs w:val="24"/>
        </w:rPr>
        <w:t>.</w:t>
      </w:r>
      <w:r w:rsidR="004376C7">
        <w:rPr>
          <w:rFonts w:ascii="Times New Roman" w:hAnsi="Times New Roman"/>
          <w:sz w:val="24"/>
          <w:szCs w:val="24"/>
        </w:rPr>
        <w:t>3</w:t>
      </w:r>
      <w:r w:rsidRPr="00887C4C">
        <w:rPr>
          <w:rFonts w:ascii="Times New Roman" w:hAnsi="Times New Roman"/>
          <w:sz w:val="24"/>
          <w:szCs w:val="24"/>
        </w:rPr>
        <w:t xml:space="preserve">; </w:t>
      </w:r>
    </w:p>
    <w:p w14:paraId="0CD9B392" w14:textId="3C8C403D" w:rsidR="00DD0EFD" w:rsidRPr="00887C4C" w:rsidRDefault="00DD0EFD" w:rsidP="004A3504">
      <w:pPr>
        <w:pStyle w:val="Odstavecseseznamem"/>
        <w:numPr>
          <w:ilvl w:val="1"/>
          <w:numId w:val="44"/>
        </w:numPr>
        <w:spacing w:after="120" w:line="240" w:lineRule="auto"/>
        <w:ind w:left="1276" w:hanging="709"/>
        <w:contextualSpacing w:val="0"/>
        <w:jc w:val="both"/>
        <w:rPr>
          <w:rFonts w:ascii="Times New Roman" w:hAnsi="Times New Roman"/>
          <w:b/>
          <w:bCs/>
          <w:sz w:val="24"/>
          <w:szCs w:val="24"/>
        </w:rPr>
      </w:pPr>
      <w:r w:rsidRPr="00887C4C">
        <w:rPr>
          <w:rFonts w:ascii="Times New Roman" w:hAnsi="Times New Roman"/>
          <w:b/>
          <w:bCs/>
          <w:sz w:val="24"/>
          <w:szCs w:val="24"/>
        </w:rPr>
        <w:t>Paušální částka za provoz Sběrného dvora bez DPH</w:t>
      </w:r>
      <w:r w:rsidRPr="00887C4C">
        <w:rPr>
          <w:rFonts w:ascii="Times New Roman" w:hAnsi="Times New Roman"/>
          <w:sz w:val="24"/>
          <w:szCs w:val="24"/>
        </w:rPr>
        <w:t>, která</w:t>
      </w:r>
      <w:r w:rsidRPr="00887C4C">
        <w:rPr>
          <w:rFonts w:ascii="Times New Roman" w:hAnsi="Times New Roman"/>
          <w:b/>
          <w:bCs/>
          <w:sz w:val="24"/>
          <w:szCs w:val="24"/>
        </w:rPr>
        <w:t xml:space="preserve"> </w:t>
      </w:r>
      <w:r w:rsidRPr="00887C4C">
        <w:rPr>
          <w:rFonts w:ascii="Times New Roman" w:hAnsi="Times New Roman"/>
          <w:sz w:val="24"/>
          <w:szCs w:val="24"/>
        </w:rPr>
        <w:t xml:space="preserve">představuje úplatu dodavatele za veškerou provozní činnost </w:t>
      </w:r>
      <w:r w:rsidR="00241ECC" w:rsidRPr="00887C4C">
        <w:rPr>
          <w:rFonts w:ascii="Times New Roman" w:hAnsi="Times New Roman"/>
          <w:sz w:val="24"/>
          <w:szCs w:val="24"/>
        </w:rPr>
        <w:t>D</w:t>
      </w:r>
      <w:r w:rsidRPr="00887C4C">
        <w:rPr>
          <w:rFonts w:ascii="Times New Roman" w:hAnsi="Times New Roman"/>
          <w:sz w:val="24"/>
          <w:szCs w:val="24"/>
        </w:rPr>
        <w:t xml:space="preserve">odavatele </w:t>
      </w:r>
      <w:r w:rsidR="00241ECC" w:rsidRPr="00887C4C">
        <w:rPr>
          <w:rFonts w:ascii="Times New Roman" w:hAnsi="Times New Roman"/>
          <w:sz w:val="24"/>
          <w:szCs w:val="24"/>
        </w:rPr>
        <w:t xml:space="preserve">vykonávanou </w:t>
      </w:r>
      <w:r w:rsidR="00113028" w:rsidRPr="00887C4C">
        <w:rPr>
          <w:rFonts w:ascii="Times New Roman" w:hAnsi="Times New Roman"/>
          <w:sz w:val="24"/>
          <w:szCs w:val="24"/>
        </w:rPr>
        <w:t xml:space="preserve">ve smyslu čl. 2 a </w:t>
      </w:r>
      <w:r w:rsidRPr="00887C4C">
        <w:rPr>
          <w:rFonts w:ascii="Times New Roman" w:hAnsi="Times New Roman"/>
          <w:sz w:val="24"/>
          <w:szCs w:val="24"/>
        </w:rPr>
        <w:t xml:space="preserve">na </w:t>
      </w:r>
      <w:r w:rsidRPr="001C00E9">
        <w:rPr>
          <w:rFonts w:ascii="Times New Roman" w:eastAsia="Times New Roman" w:hAnsi="Times New Roman"/>
          <w:sz w:val="24"/>
          <w:szCs w:val="24"/>
          <w:lang w:eastAsia="cs-CZ"/>
        </w:rPr>
        <w:t>základě</w:t>
      </w:r>
      <w:r w:rsidRPr="00887C4C">
        <w:rPr>
          <w:rFonts w:ascii="Times New Roman" w:hAnsi="Times New Roman"/>
          <w:sz w:val="24"/>
          <w:szCs w:val="24"/>
        </w:rPr>
        <w:t xml:space="preserve"> </w:t>
      </w:r>
      <w:r w:rsidR="00241ECC" w:rsidRPr="00887C4C">
        <w:rPr>
          <w:rFonts w:ascii="Times New Roman" w:hAnsi="Times New Roman"/>
          <w:sz w:val="24"/>
          <w:szCs w:val="24"/>
        </w:rPr>
        <w:t>této S</w:t>
      </w:r>
      <w:r w:rsidRPr="00887C4C">
        <w:rPr>
          <w:rFonts w:ascii="Times New Roman" w:hAnsi="Times New Roman"/>
          <w:sz w:val="24"/>
          <w:szCs w:val="24"/>
        </w:rPr>
        <w:t xml:space="preserve">mlouvy na veřejnou zakázka, včetně zajištění provozu </w:t>
      </w:r>
      <w:r w:rsidR="00241ECC" w:rsidRPr="00887C4C">
        <w:rPr>
          <w:rFonts w:ascii="Times New Roman" w:hAnsi="Times New Roman"/>
          <w:sz w:val="24"/>
          <w:szCs w:val="24"/>
        </w:rPr>
        <w:t xml:space="preserve">části Sběrného dvora, představující </w:t>
      </w:r>
      <w:r w:rsidRPr="00887C4C">
        <w:rPr>
          <w:rFonts w:ascii="Times New Roman" w:hAnsi="Times New Roman"/>
          <w:sz w:val="24"/>
          <w:szCs w:val="24"/>
        </w:rPr>
        <w:t>míst</w:t>
      </w:r>
      <w:r w:rsidR="00241ECC" w:rsidRPr="00887C4C">
        <w:rPr>
          <w:rFonts w:ascii="Times New Roman" w:hAnsi="Times New Roman"/>
          <w:sz w:val="24"/>
          <w:szCs w:val="24"/>
        </w:rPr>
        <w:t>o</w:t>
      </w:r>
      <w:r w:rsidRPr="00887C4C">
        <w:rPr>
          <w:rFonts w:ascii="Times New Roman" w:hAnsi="Times New Roman"/>
          <w:sz w:val="24"/>
          <w:szCs w:val="24"/>
        </w:rPr>
        <w:t xml:space="preserve"> zpětného odběru Elektrozařízení, za zúčtovací období</w:t>
      </w:r>
      <w:r w:rsidR="00241ECC" w:rsidRPr="00887C4C">
        <w:rPr>
          <w:rFonts w:ascii="Times New Roman" w:hAnsi="Times New Roman"/>
          <w:sz w:val="24"/>
          <w:szCs w:val="24"/>
        </w:rPr>
        <w:t xml:space="preserve"> podle čl. </w:t>
      </w:r>
      <w:r w:rsidR="00CB7C97" w:rsidRPr="00887C4C">
        <w:rPr>
          <w:rFonts w:ascii="Times New Roman" w:hAnsi="Times New Roman"/>
          <w:sz w:val="24"/>
          <w:szCs w:val="24"/>
        </w:rPr>
        <w:t>8</w:t>
      </w:r>
      <w:r w:rsidR="00241ECC" w:rsidRPr="00887C4C">
        <w:rPr>
          <w:rFonts w:ascii="Times New Roman" w:hAnsi="Times New Roman"/>
          <w:sz w:val="24"/>
          <w:szCs w:val="24"/>
        </w:rPr>
        <w:t>.</w:t>
      </w:r>
      <w:r w:rsidR="004376C7">
        <w:rPr>
          <w:rFonts w:ascii="Times New Roman" w:hAnsi="Times New Roman"/>
          <w:sz w:val="24"/>
          <w:szCs w:val="24"/>
        </w:rPr>
        <w:t>3</w:t>
      </w:r>
      <w:r w:rsidRPr="00887C4C">
        <w:rPr>
          <w:rFonts w:ascii="Times New Roman" w:hAnsi="Times New Roman"/>
          <w:sz w:val="24"/>
          <w:szCs w:val="24"/>
        </w:rPr>
        <w:t>, jejíž výše je uvedena v</w:t>
      </w:r>
      <w:r w:rsidR="00241ECC" w:rsidRPr="00887C4C">
        <w:rPr>
          <w:rFonts w:ascii="Times New Roman" w:hAnsi="Times New Roman"/>
          <w:sz w:val="24"/>
          <w:szCs w:val="24"/>
        </w:rPr>
        <w:t xml:space="preserve"> Cenové nabídce, </w:t>
      </w:r>
      <w:r w:rsidR="00241ECC" w:rsidRPr="001C00E9">
        <w:rPr>
          <w:rFonts w:ascii="Times New Roman" w:hAnsi="Times New Roman"/>
          <w:sz w:val="24"/>
          <w:szCs w:val="24"/>
        </w:rPr>
        <w:t>která byla součástí nabídky Dodavatele v řízení o zadání Veřejné zakázky a která představuje Přílohu č. </w:t>
      </w:r>
      <w:r w:rsidR="001C00E9" w:rsidRPr="001C00E9">
        <w:rPr>
          <w:rFonts w:ascii="Times New Roman" w:hAnsi="Times New Roman"/>
          <w:sz w:val="24"/>
          <w:szCs w:val="24"/>
        </w:rPr>
        <w:t>5</w:t>
      </w:r>
      <w:r w:rsidR="00843039" w:rsidRPr="001C00E9">
        <w:rPr>
          <w:rFonts w:ascii="Times New Roman" w:hAnsi="Times New Roman"/>
          <w:sz w:val="24"/>
          <w:szCs w:val="24"/>
        </w:rPr>
        <w:t xml:space="preserve"> </w:t>
      </w:r>
      <w:r w:rsidR="00241ECC" w:rsidRPr="001C00E9">
        <w:rPr>
          <w:rFonts w:ascii="Times New Roman" w:hAnsi="Times New Roman"/>
          <w:sz w:val="24"/>
          <w:szCs w:val="24"/>
        </w:rPr>
        <w:t>této</w:t>
      </w:r>
      <w:r w:rsidR="00241ECC" w:rsidRPr="00887C4C">
        <w:rPr>
          <w:rFonts w:ascii="Times New Roman" w:eastAsia="Times New Roman" w:hAnsi="Times New Roman"/>
          <w:sz w:val="24"/>
          <w:szCs w:val="24"/>
          <w:lang w:eastAsia="cs-CZ"/>
        </w:rPr>
        <w:t xml:space="preserve"> Smlouvy.</w:t>
      </w:r>
    </w:p>
    <w:p w14:paraId="663A85EF" w14:textId="52FA3DE7" w:rsidR="009A17C4" w:rsidRPr="00887C4C" w:rsidRDefault="009A17C4" w:rsidP="004A3504">
      <w:pPr>
        <w:pStyle w:val="Odstavecseseznamem"/>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r w:rsidRPr="00887C4C">
        <w:rPr>
          <w:rFonts w:ascii="Times New Roman" w:eastAsia="Times New Roman" w:hAnsi="Times New Roman"/>
          <w:sz w:val="24"/>
          <w:szCs w:val="24"/>
          <w:lang w:eastAsia="cs-CZ"/>
        </w:rPr>
        <w:t xml:space="preserve">Pro případ, že v určitém zúčtovacím období podle čl. </w:t>
      </w:r>
      <w:r w:rsidR="00CB7C97" w:rsidRPr="00887C4C">
        <w:rPr>
          <w:rFonts w:ascii="Times New Roman" w:eastAsia="Times New Roman" w:hAnsi="Times New Roman"/>
          <w:sz w:val="24"/>
          <w:szCs w:val="24"/>
          <w:lang w:eastAsia="cs-CZ"/>
        </w:rPr>
        <w:t>8</w:t>
      </w:r>
      <w:r w:rsidRPr="00887C4C">
        <w:rPr>
          <w:rFonts w:ascii="Times New Roman" w:eastAsia="Times New Roman" w:hAnsi="Times New Roman"/>
          <w:sz w:val="24"/>
          <w:szCs w:val="24"/>
          <w:lang w:eastAsia="cs-CZ"/>
        </w:rPr>
        <w:t>.</w:t>
      </w:r>
      <w:r w:rsidR="00176F1B">
        <w:rPr>
          <w:rFonts w:ascii="Times New Roman" w:eastAsia="Times New Roman" w:hAnsi="Times New Roman"/>
          <w:sz w:val="24"/>
          <w:szCs w:val="24"/>
          <w:lang w:eastAsia="cs-CZ"/>
        </w:rPr>
        <w:t>3</w:t>
      </w:r>
      <w:r w:rsidR="00475941" w:rsidRPr="00887C4C">
        <w:rPr>
          <w:rFonts w:ascii="Times New Roman" w:eastAsia="Times New Roman" w:hAnsi="Times New Roman"/>
          <w:sz w:val="24"/>
          <w:szCs w:val="24"/>
          <w:lang w:eastAsia="cs-CZ"/>
        </w:rPr>
        <w:t xml:space="preserve"> </w:t>
      </w:r>
      <w:r w:rsidRPr="00887C4C">
        <w:rPr>
          <w:rFonts w:ascii="Times New Roman" w:eastAsia="Times New Roman" w:hAnsi="Times New Roman"/>
          <w:sz w:val="24"/>
          <w:szCs w:val="24"/>
          <w:lang w:eastAsia="cs-CZ"/>
        </w:rPr>
        <w:t xml:space="preserve">této Smlouvy byl počet </w:t>
      </w:r>
      <w:r w:rsidR="00293959" w:rsidRPr="00887C4C">
        <w:rPr>
          <w:rFonts w:ascii="Times New Roman" w:eastAsia="Times New Roman" w:hAnsi="Times New Roman"/>
          <w:sz w:val="24"/>
          <w:szCs w:val="24"/>
          <w:lang w:eastAsia="cs-CZ"/>
        </w:rPr>
        <w:t xml:space="preserve">kalendářních </w:t>
      </w:r>
      <w:r w:rsidRPr="00887C4C">
        <w:rPr>
          <w:rFonts w:ascii="Times New Roman" w:eastAsia="Times New Roman" w:hAnsi="Times New Roman"/>
          <w:sz w:val="24"/>
          <w:szCs w:val="24"/>
          <w:lang w:eastAsia="cs-CZ"/>
        </w:rPr>
        <w:t xml:space="preserve">dnů, ve kterých bylo zařízení Sběrného dvora </w:t>
      </w:r>
      <w:r w:rsidR="00B8127D" w:rsidRPr="00887C4C">
        <w:rPr>
          <w:rFonts w:ascii="Times New Roman" w:eastAsia="Times New Roman" w:hAnsi="Times New Roman"/>
          <w:sz w:val="24"/>
          <w:szCs w:val="24"/>
          <w:lang w:eastAsia="cs-CZ"/>
        </w:rPr>
        <w:t xml:space="preserve">prokazatelně </w:t>
      </w:r>
      <w:r w:rsidRPr="00887C4C">
        <w:rPr>
          <w:rFonts w:ascii="Times New Roman" w:eastAsia="Times New Roman" w:hAnsi="Times New Roman"/>
          <w:sz w:val="24"/>
          <w:szCs w:val="24"/>
          <w:lang w:eastAsia="cs-CZ"/>
        </w:rPr>
        <w:t>otevřeno pro</w:t>
      </w:r>
      <w:r w:rsidR="009B0AA5" w:rsidRPr="00887C4C">
        <w:rPr>
          <w:rFonts w:ascii="Times New Roman" w:eastAsia="Times New Roman" w:hAnsi="Times New Roman"/>
          <w:sz w:val="24"/>
          <w:szCs w:val="24"/>
          <w:lang w:eastAsia="cs-CZ"/>
        </w:rPr>
        <w:t> </w:t>
      </w:r>
      <w:r w:rsidRPr="00887C4C">
        <w:rPr>
          <w:rFonts w:ascii="Times New Roman" w:eastAsia="Times New Roman" w:hAnsi="Times New Roman"/>
          <w:sz w:val="24"/>
          <w:szCs w:val="24"/>
          <w:lang w:eastAsia="cs-CZ"/>
        </w:rPr>
        <w:t>veřejnost</w:t>
      </w:r>
      <w:r w:rsidR="00DE4E9E" w:rsidRPr="00887C4C">
        <w:rPr>
          <w:rFonts w:ascii="Times New Roman" w:eastAsia="Times New Roman" w:hAnsi="Times New Roman"/>
          <w:sz w:val="24"/>
          <w:szCs w:val="24"/>
          <w:lang w:eastAsia="cs-CZ"/>
        </w:rPr>
        <w:t xml:space="preserve">, </w:t>
      </w:r>
      <w:r w:rsidRPr="00887C4C">
        <w:rPr>
          <w:rFonts w:ascii="Times New Roman" w:eastAsia="Times New Roman" w:hAnsi="Times New Roman"/>
          <w:sz w:val="24"/>
          <w:szCs w:val="24"/>
          <w:lang w:eastAsia="cs-CZ"/>
        </w:rPr>
        <w:t xml:space="preserve">nižší, než odpovídá počtu </w:t>
      </w:r>
      <w:r w:rsidR="00293959" w:rsidRPr="00887C4C">
        <w:rPr>
          <w:rFonts w:ascii="Times New Roman" w:eastAsia="Times New Roman" w:hAnsi="Times New Roman"/>
          <w:sz w:val="24"/>
          <w:szCs w:val="24"/>
          <w:lang w:eastAsia="cs-CZ"/>
        </w:rPr>
        <w:t xml:space="preserve">kalendářních </w:t>
      </w:r>
      <w:r w:rsidRPr="00A81FA1">
        <w:rPr>
          <w:rFonts w:ascii="Times New Roman" w:eastAsia="Times New Roman" w:hAnsi="Times New Roman"/>
          <w:sz w:val="24"/>
          <w:szCs w:val="24"/>
          <w:lang w:eastAsia="cs-CZ"/>
        </w:rPr>
        <w:t>dnů</w:t>
      </w:r>
      <w:r w:rsidR="00293959" w:rsidRPr="00A81FA1">
        <w:rPr>
          <w:rFonts w:ascii="Times New Roman" w:eastAsia="Times New Roman" w:hAnsi="Times New Roman"/>
          <w:sz w:val="24"/>
          <w:szCs w:val="24"/>
          <w:lang w:eastAsia="cs-CZ"/>
        </w:rPr>
        <w:t>, ve kterých mělo být zařízení Sběrného dvora otevřeno pro veřejnost,</w:t>
      </w:r>
      <w:r w:rsidRPr="00A81FA1">
        <w:rPr>
          <w:rFonts w:ascii="Times New Roman" w:eastAsia="Times New Roman" w:hAnsi="Times New Roman"/>
          <w:sz w:val="24"/>
          <w:szCs w:val="24"/>
          <w:lang w:eastAsia="cs-CZ"/>
        </w:rPr>
        <w:t xml:space="preserve"> určeném</w:t>
      </w:r>
      <w:r w:rsidR="00DE4E9E" w:rsidRPr="00A81FA1">
        <w:rPr>
          <w:rFonts w:ascii="Times New Roman" w:eastAsia="Times New Roman" w:hAnsi="Times New Roman"/>
          <w:sz w:val="24"/>
          <w:szCs w:val="24"/>
          <w:lang w:eastAsia="cs-CZ"/>
        </w:rPr>
        <w:t>u</w:t>
      </w:r>
      <w:r w:rsidRPr="00A81FA1">
        <w:rPr>
          <w:rFonts w:ascii="Times New Roman" w:eastAsia="Times New Roman" w:hAnsi="Times New Roman"/>
          <w:sz w:val="24"/>
          <w:szCs w:val="24"/>
          <w:lang w:eastAsia="cs-CZ"/>
        </w:rPr>
        <w:t xml:space="preserve"> podle Přílohy č. </w:t>
      </w:r>
      <w:r w:rsidR="00A81FA1" w:rsidRPr="00A81FA1">
        <w:rPr>
          <w:rFonts w:ascii="Times New Roman" w:eastAsia="Times New Roman" w:hAnsi="Times New Roman"/>
          <w:sz w:val="24"/>
          <w:szCs w:val="24"/>
          <w:lang w:eastAsia="cs-CZ"/>
        </w:rPr>
        <w:t>4</w:t>
      </w:r>
      <w:r w:rsidRPr="00A81FA1">
        <w:rPr>
          <w:rFonts w:ascii="Times New Roman" w:eastAsia="Times New Roman" w:hAnsi="Times New Roman"/>
          <w:sz w:val="24"/>
          <w:szCs w:val="24"/>
          <w:lang w:eastAsia="cs-CZ"/>
        </w:rPr>
        <w:t xml:space="preserve"> této Smlouvy</w:t>
      </w:r>
      <w:r w:rsidR="00293959" w:rsidRPr="00A81FA1">
        <w:rPr>
          <w:rFonts w:ascii="Times New Roman" w:eastAsia="Times New Roman" w:hAnsi="Times New Roman"/>
          <w:sz w:val="24"/>
          <w:szCs w:val="24"/>
          <w:lang w:eastAsia="cs-CZ"/>
        </w:rPr>
        <w:t>, se</w:t>
      </w:r>
      <w:r w:rsidR="009B0AA5" w:rsidRPr="00A81FA1">
        <w:rPr>
          <w:rFonts w:ascii="Times New Roman" w:eastAsia="Times New Roman" w:hAnsi="Times New Roman"/>
          <w:sz w:val="24"/>
          <w:szCs w:val="24"/>
          <w:lang w:eastAsia="cs-CZ"/>
        </w:rPr>
        <w:t> </w:t>
      </w:r>
      <w:r w:rsidRPr="00A81FA1">
        <w:rPr>
          <w:rFonts w:ascii="Times New Roman" w:eastAsia="Times New Roman" w:hAnsi="Times New Roman"/>
          <w:sz w:val="24"/>
          <w:szCs w:val="24"/>
          <w:lang w:eastAsia="cs-CZ"/>
        </w:rPr>
        <w:t>výše Paušální částky za</w:t>
      </w:r>
      <w:r w:rsidR="00B8127D" w:rsidRPr="00A81FA1">
        <w:rPr>
          <w:rFonts w:ascii="Times New Roman" w:eastAsia="Times New Roman" w:hAnsi="Times New Roman"/>
          <w:sz w:val="24"/>
          <w:szCs w:val="24"/>
          <w:lang w:eastAsia="cs-CZ"/>
        </w:rPr>
        <w:t> </w:t>
      </w:r>
      <w:r w:rsidRPr="00A81FA1">
        <w:rPr>
          <w:rFonts w:ascii="Times New Roman" w:eastAsia="Times New Roman" w:hAnsi="Times New Roman"/>
          <w:sz w:val="24"/>
          <w:szCs w:val="24"/>
          <w:lang w:eastAsia="cs-CZ"/>
        </w:rPr>
        <w:t xml:space="preserve">provoz Sběrného dvora bez DPH, </w:t>
      </w:r>
      <w:r w:rsidR="00DE4E9E" w:rsidRPr="00A81FA1">
        <w:rPr>
          <w:rFonts w:ascii="Times New Roman" w:eastAsia="Times New Roman" w:hAnsi="Times New Roman"/>
          <w:sz w:val="24"/>
          <w:szCs w:val="24"/>
          <w:lang w:eastAsia="cs-CZ"/>
        </w:rPr>
        <w:t xml:space="preserve">jež bude </w:t>
      </w:r>
      <w:r w:rsidRPr="00A81FA1">
        <w:rPr>
          <w:rFonts w:ascii="Times New Roman" w:eastAsia="Times New Roman" w:hAnsi="Times New Roman"/>
          <w:sz w:val="24"/>
          <w:szCs w:val="24"/>
          <w:lang w:eastAsia="cs-CZ"/>
        </w:rPr>
        <w:t>účtov</w:t>
      </w:r>
      <w:r w:rsidR="00DE4E9E" w:rsidRPr="00A81FA1">
        <w:rPr>
          <w:rFonts w:ascii="Times New Roman" w:eastAsia="Times New Roman" w:hAnsi="Times New Roman"/>
          <w:sz w:val="24"/>
          <w:szCs w:val="24"/>
          <w:lang w:eastAsia="cs-CZ"/>
        </w:rPr>
        <w:t>ána Dodavatelem</w:t>
      </w:r>
      <w:r w:rsidRPr="00A81FA1">
        <w:rPr>
          <w:rFonts w:ascii="Times New Roman" w:eastAsia="Times New Roman" w:hAnsi="Times New Roman"/>
          <w:sz w:val="24"/>
          <w:szCs w:val="24"/>
          <w:lang w:eastAsia="cs-CZ"/>
        </w:rPr>
        <w:t xml:space="preserve"> za dané zúč</w:t>
      </w:r>
      <w:r w:rsidR="00DE4E9E" w:rsidRPr="00A81FA1">
        <w:rPr>
          <w:rFonts w:ascii="Times New Roman" w:eastAsia="Times New Roman" w:hAnsi="Times New Roman"/>
          <w:sz w:val="24"/>
          <w:szCs w:val="24"/>
          <w:lang w:eastAsia="cs-CZ"/>
        </w:rPr>
        <w:t>tovací období, přímo úměrně snižuje v poměru počtu dnů, ve</w:t>
      </w:r>
      <w:r w:rsidR="00293959" w:rsidRPr="00A81FA1">
        <w:rPr>
          <w:rFonts w:ascii="Times New Roman" w:eastAsia="Times New Roman" w:hAnsi="Times New Roman"/>
          <w:sz w:val="24"/>
          <w:szCs w:val="24"/>
          <w:lang w:eastAsia="cs-CZ"/>
        </w:rPr>
        <w:t> </w:t>
      </w:r>
      <w:r w:rsidR="00DE4E9E" w:rsidRPr="00A81FA1">
        <w:rPr>
          <w:rFonts w:ascii="Times New Roman" w:eastAsia="Times New Roman" w:hAnsi="Times New Roman"/>
          <w:sz w:val="24"/>
          <w:szCs w:val="24"/>
          <w:lang w:eastAsia="cs-CZ"/>
        </w:rPr>
        <w:t xml:space="preserve">kterých bylo v daném zúčtovacím období zařízení Sběrného dvora </w:t>
      </w:r>
      <w:r w:rsidR="00B8127D" w:rsidRPr="00A81FA1">
        <w:rPr>
          <w:rFonts w:ascii="Times New Roman" w:eastAsia="Times New Roman" w:hAnsi="Times New Roman"/>
          <w:sz w:val="24"/>
          <w:szCs w:val="24"/>
          <w:lang w:eastAsia="cs-CZ"/>
        </w:rPr>
        <w:t xml:space="preserve">prokazatelně </w:t>
      </w:r>
      <w:r w:rsidR="00DE4E9E" w:rsidRPr="00A81FA1">
        <w:rPr>
          <w:rFonts w:ascii="Times New Roman" w:eastAsia="Times New Roman" w:hAnsi="Times New Roman"/>
          <w:sz w:val="24"/>
          <w:szCs w:val="24"/>
          <w:lang w:eastAsia="cs-CZ"/>
        </w:rPr>
        <w:t>otevřeno pro veřejnost, k celkovému počtu dnů</w:t>
      </w:r>
      <w:r w:rsidR="00293959" w:rsidRPr="00A81FA1">
        <w:rPr>
          <w:rFonts w:ascii="Times New Roman" w:eastAsia="Times New Roman" w:hAnsi="Times New Roman"/>
          <w:sz w:val="24"/>
          <w:szCs w:val="24"/>
          <w:lang w:eastAsia="cs-CZ"/>
        </w:rPr>
        <w:t>, ve kterém zařízení Sběrného dvora mělo být</w:t>
      </w:r>
      <w:r w:rsidR="00DE4E9E" w:rsidRPr="00A81FA1">
        <w:rPr>
          <w:rFonts w:ascii="Times New Roman" w:eastAsia="Times New Roman" w:hAnsi="Times New Roman"/>
          <w:sz w:val="24"/>
          <w:szCs w:val="24"/>
          <w:lang w:eastAsia="cs-CZ"/>
        </w:rPr>
        <w:t xml:space="preserve"> </w:t>
      </w:r>
      <w:r w:rsidR="00293959" w:rsidRPr="00A81FA1">
        <w:rPr>
          <w:rFonts w:ascii="Times New Roman" w:eastAsia="Times New Roman" w:hAnsi="Times New Roman"/>
          <w:sz w:val="24"/>
          <w:szCs w:val="24"/>
          <w:lang w:eastAsia="cs-CZ"/>
        </w:rPr>
        <w:t xml:space="preserve">otevřeno pro veřejnost, </w:t>
      </w:r>
      <w:r w:rsidR="00DE4E9E" w:rsidRPr="00A81FA1">
        <w:rPr>
          <w:rFonts w:ascii="Times New Roman" w:eastAsia="Times New Roman" w:hAnsi="Times New Roman"/>
          <w:sz w:val="24"/>
          <w:szCs w:val="24"/>
          <w:lang w:eastAsia="cs-CZ"/>
        </w:rPr>
        <w:t>určenému podle Přílohy č. </w:t>
      </w:r>
      <w:r w:rsidR="00A81FA1" w:rsidRPr="00A81FA1">
        <w:rPr>
          <w:rFonts w:ascii="Times New Roman" w:eastAsia="Times New Roman" w:hAnsi="Times New Roman"/>
          <w:sz w:val="24"/>
          <w:szCs w:val="24"/>
          <w:lang w:eastAsia="cs-CZ"/>
        </w:rPr>
        <w:t>4</w:t>
      </w:r>
      <w:r w:rsidR="00293959" w:rsidRPr="00A81FA1">
        <w:rPr>
          <w:rFonts w:ascii="Times New Roman" w:eastAsia="Times New Roman" w:hAnsi="Times New Roman"/>
          <w:sz w:val="24"/>
          <w:szCs w:val="24"/>
          <w:lang w:eastAsia="cs-CZ"/>
        </w:rPr>
        <w:t>.</w:t>
      </w:r>
      <w:r w:rsidR="00DE4E9E" w:rsidRPr="00A81FA1">
        <w:rPr>
          <w:rFonts w:ascii="Times New Roman" w:eastAsia="Times New Roman" w:hAnsi="Times New Roman"/>
          <w:sz w:val="24"/>
          <w:szCs w:val="24"/>
          <w:lang w:eastAsia="cs-CZ"/>
        </w:rPr>
        <w:t xml:space="preserve"> </w:t>
      </w:r>
      <w:r w:rsidR="00965A8A" w:rsidRPr="00A81FA1">
        <w:rPr>
          <w:rFonts w:ascii="Times New Roman" w:eastAsia="Times New Roman" w:hAnsi="Times New Roman"/>
          <w:sz w:val="24"/>
          <w:szCs w:val="24"/>
          <w:lang w:eastAsia="cs-CZ"/>
        </w:rPr>
        <w:t xml:space="preserve">Takto bude postupováno i v případě uzavření zařízení Sběrného dvora ve dnech státních svátků a ostatních svátků podle zákona č. 245/2000 Sb., o státních svátcích, o ostatních svátcích, o významných dnech a o dnech pracovního klidu, které v určitém roce trvání této Smlouvy připadnou na kalendářní dny v týdnu, ve kterých by podle údajů uvedených v Příloze č. </w:t>
      </w:r>
      <w:r w:rsidR="00A81FA1" w:rsidRPr="00A81FA1">
        <w:rPr>
          <w:rFonts w:ascii="Times New Roman" w:eastAsia="Times New Roman" w:hAnsi="Times New Roman"/>
          <w:sz w:val="24"/>
          <w:szCs w:val="24"/>
          <w:lang w:eastAsia="cs-CZ"/>
        </w:rPr>
        <w:t>4</w:t>
      </w:r>
      <w:r w:rsidR="00965A8A" w:rsidRPr="00A81FA1">
        <w:rPr>
          <w:rFonts w:ascii="Times New Roman" w:eastAsia="Times New Roman" w:hAnsi="Times New Roman"/>
          <w:sz w:val="24"/>
          <w:szCs w:val="24"/>
          <w:lang w:eastAsia="cs-CZ"/>
        </w:rPr>
        <w:t xml:space="preserve"> této Smlouvy mělo být zařízení Sběrného dvora otevřeno pro veřejnost. Zároveň bude takto postupováno i ve dnech dlouhodobého nebo trvalého zkrácení provozní doby zařízení Sběrného dvora pro</w:t>
      </w:r>
      <w:r w:rsidR="00F16FDC" w:rsidRPr="00A81FA1">
        <w:rPr>
          <w:rFonts w:ascii="Times New Roman" w:eastAsia="Times New Roman" w:hAnsi="Times New Roman"/>
          <w:sz w:val="24"/>
          <w:szCs w:val="24"/>
          <w:lang w:eastAsia="cs-CZ"/>
        </w:rPr>
        <w:t> </w:t>
      </w:r>
      <w:r w:rsidR="00965A8A" w:rsidRPr="00A81FA1">
        <w:rPr>
          <w:rFonts w:ascii="Times New Roman" w:eastAsia="Times New Roman" w:hAnsi="Times New Roman"/>
          <w:sz w:val="24"/>
          <w:szCs w:val="24"/>
          <w:lang w:eastAsia="cs-CZ"/>
        </w:rPr>
        <w:t>veřejnost bez souhlasu Objednatele</w:t>
      </w:r>
      <w:r w:rsidR="00F16FDC" w:rsidRPr="00A81FA1">
        <w:rPr>
          <w:rFonts w:ascii="Times New Roman" w:eastAsia="Times New Roman" w:hAnsi="Times New Roman"/>
          <w:sz w:val="24"/>
          <w:szCs w:val="24"/>
          <w:lang w:eastAsia="cs-CZ"/>
        </w:rPr>
        <w:t>, ve kterých byla provozní doba zařízení Sběrného dvora pro veřejnost zkrácena o více než ½ z časového rozmezí uvedeného pro daný kalendářní den v </w:t>
      </w:r>
      <w:r w:rsidR="005A4FE5" w:rsidRPr="00A81FA1">
        <w:rPr>
          <w:rFonts w:ascii="Times New Roman" w:eastAsia="Times New Roman" w:hAnsi="Times New Roman"/>
          <w:sz w:val="24"/>
          <w:szCs w:val="24"/>
          <w:lang w:eastAsia="cs-CZ"/>
        </w:rPr>
        <w:t xml:space="preserve">Příloze č. </w:t>
      </w:r>
      <w:r w:rsidR="00A81FA1" w:rsidRPr="00A81FA1">
        <w:rPr>
          <w:rFonts w:ascii="Times New Roman" w:eastAsia="Times New Roman" w:hAnsi="Times New Roman"/>
          <w:sz w:val="24"/>
          <w:szCs w:val="24"/>
          <w:lang w:eastAsia="cs-CZ"/>
        </w:rPr>
        <w:t>4</w:t>
      </w:r>
      <w:r w:rsidR="00F16FDC" w:rsidRPr="00A81FA1">
        <w:rPr>
          <w:rFonts w:ascii="Times New Roman" w:eastAsia="Times New Roman" w:hAnsi="Times New Roman"/>
          <w:sz w:val="24"/>
          <w:szCs w:val="24"/>
          <w:lang w:eastAsia="cs-CZ"/>
        </w:rPr>
        <w:t xml:space="preserve"> této Smlouvy. Konečně, bude takto postupováno i v případech prvního nebo posledního kalendářního</w:t>
      </w:r>
      <w:r w:rsidR="00F16FDC" w:rsidRPr="00887C4C">
        <w:rPr>
          <w:rFonts w:ascii="Times New Roman" w:eastAsia="Times New Roman" w:hAnsi="Times New Roman"/>
          <w:sz w:val="24"/>
          <w:szCs w:val="24"/>
          <w:lang w:eastAsia="cs-CZ"/>
        </w:rPr>
        <w:t xml:space="preserve"> měsíce trvání </w:t>
      </w:r>
      <w:r w:rsidR="00624A99" w:rsidRPr="00887C4C">
        <w:rPr>
          <w:rFonts w:ascii="Times New Roman" w:eastAsia="Times New Roman" w:hAnsi="Times New Roman"/>
          <w:sz w:val="24"/>
          <w:szCs w:val="24"/>
          <w:lang w:eastAsia="cs-CZ"/>
        </w:rPr>
        <w:t xml:space="preserve">této </w:t>
      </w:r>
      <w:r w:rsidR="00F16FDC" w:rsidRPr="00887C4C">
        <w:rPr>
          <w:rFonts w:ascii="Times New Roman" w:eastAsia="Times New Roman" w:hAnsi="Times New Roman"/>
          <w:sz w:val="24"/>
          <w:szCs w:val="24"/>
          <w:lang w:eastAsia="cs-CZ"/>
        </w:rPr>
        <w:t xml:space="preserve">Smlouvy, pokud </w:t>
      </w:r>
      <w:r w:rsidR="00624A99" w:rsidRPr="00887C4C">
        <w:rPr>
          <w:rFonts w:ascii="Times New Roman" w:eastAsia="Times New Roman" w:hAnsi="Times New Roman"/>
          <w:sz w:val="24"/>
          <w:szCs w:val="24"/>
          <w:lang w:eastAsia="cs-CZ"/>
        </w:rPr>
        <w:t>tato Smlouva nebyla účinná po celou dobu jejich trvání.</w:t>
      </w:r>
    </w:p>
    <w:p w14:paraId="0C4EF7A8" w14:textId="3E78B118" w:rsidR="005A274C" w:rsidRPr="00887C4C" w:rsidRDefault="005A274C" w:rsidP="004A3504">
      <w:pPr>
        <w:pStyle w:val="Odstavecseseznamem"/>
        <w:widowControl w:val="0"/>
        <w:numPr>
          <w:ilvl w:val="1"/>
          <w:numId w:val="2"/>
        </w:numPr>
        <w:spacing w:after="120" w:line="240" w:lineRule="auto"/>
        <w:ind w:left="567" w:hanging="567"/>
        <w:contextualSpacing w:val="0"/>
        <w:jc w:val="both"/>
        <w:rPr>
          <w:rFonts w:ascii="Times New Roman" w:hAnsi="Times New Roman"/>
          <w:sz w:val="24"/>
          <w:szCs w:val="24"/>
        </w:rPr>
      </w:pPr>
      <w:r w:rsidRPr="00887C4C">
        <w:rPr>
          <w:rFonts w:ascii="Times New Roman" w:hAnsi="Times New Roman"/>
          <w:sz w:val="24"/>
          <w:szCs w:val="24"/>
        </w:rPr>
        <w:t xml:space="preserve">Úplata za služby Sběrného dvora bude Dodavatelem pravidelně vyúčtovávána Objednateli vždy zpětně za předchozí kalendářní měsíc, který představuje zúčtovací </w:t>
      </w:r>
      <w:r w:rsidRPr="00887C4C">
        <w:rPr>
          <w:rFonts w:ascii="Times New Roman" w:hAnsi="Times New Roman"/>
          <w:sz w:val="24"/>
          <w:szCs w:val="24"/>
        </w:rPr>
        <w:lastRenderedPageBreak/>
        <w:t xml:space="preserve">období uváděné v ustanovení čl. </w:t>
      </w:r>
      <w:r w:rsidR="00CB7C97" w:rsidRPr="00887C4C">
        <w:rPr>
          <w:rFonts w:ascii="Times New Roman" w:hAnsi="Times New Roman"/>
          <w:sz w:val="24"/>
          <w:szCs w:val="24"/>
        </w:rPr>
        <w:t>8</w:t>
      </w:r>
      <w:r w:rsidRPr="00887C4C">
        <w:rPr>
          <w:rFonts w:ascii="Times New Roman" w:hAnsi="Times New Roman"/>
          <w:sz w:val="24"/>
          <w:szCs w:val="24"/>
        </w:rPr>
        <w:t>.1 této Smlouvy</w:t>
      </w:r>
      <w:r w:rsidR="009A17C4" w:rsidRPr="00887C4C">
        <w:rPr>
          <w:rFonts w:ascii="Times New Roman" w:hAnsi="Times New Roman"/>
          <w:sz w:val="24"/>
          <w:szCs w:val="24"/>
        </w:rPr>
        <w:t xml:space="preserve">, a to </w:t>
      </w:r>
      <w:r w:rsidR="009A17C4" w:rsidRPr="00887C4C">
        <w:rPr>
          <w:rFonts w:ascii="Times New Roman" w:eastAsia="Times New Roman" w:hAnsi="Times New Roman"/>
          <w:sz w:val="24"/>
          <w:szCs w:val="24"/>
          <w:lang w:eastAsia="cs-CZ"/>
        </w:rPr>
        <w:t>na základě skutečně poskytnutých plnění v průběhu zúčtovacího období</w:t>
      </w:r>
      <w:r w:rsidRPr="00887C4C">
        <w:rPr>
          <w:rFonts w:ascii="Times New Roman" w:hAnsi="Times New Roman"/>
          <w:sz w:val="24"/>
          <w:szCs w:val="24"/>
        </w:rPr>
        <w:t xml:space="preserve">. Přílohy faktury na Úplatu za služby Sběrného dvora budou, nestanoví-li </w:t>
      </w:r>
      <w:r w:rsidR="000278CB" w:rsidRPr="00887C4C">
        <w:rPr>
          <w:rFonts w:ascii="Times New Roman" w:hAnsi="Times New Roman"/>
          <w:sz w:val="24"/>
          <w:szCs w:val="24"/>
        </w:rPr>
        <w:t xml:space="preserve">Objednatel </w:t>
      </w:r>
      <w:r w:rsidRPr="00887C4C">
        <w:rPr>
          <w:rFonts w:ascii="Times New Roman" w:hAnsi="Times New Roman"/>
          <w:sz w:val="24"/>
          <w:szCs w:val="24"/>
        </w:rPr>
        <w:t xml:space="preserve">jinak, představovat výpisy z evidencí vedených Dodavatelem podle </w:t>
      </w:r>
      <w:r w:rsidRPr="00887C4C">
        <w:rPr>
          <w:rFonts w:ascii="Times New Roman" w:hAnsi="Times New Roman"/>
          <w:sz w:val="24"/>
          <w:szCs w:val="24"/>
          <w:shd w:val="clear" w:color="auto" w:fill="FFFFFF" w:themeFill="background1"/>
        </w:rPr>
        <w:t xml:space="preserve">čl. </w:t>
      </w:r>
      <w:r w:rsidR="000278CB" w:rsidRPr="00887C4C">
        <w:rPr>
          <w:rFonts w:ascii="Times New Roman" w:hAnsi="Times New Roman"/>
          <w:sz w:val="24"/>
          <w:szCs w:val="24"/>
          <w:shd w:val="clear" w:color="auto" w:fill="FFFFFF" w:themeFill="background1"/>
        </w:rPr>
        <w:t>5.</w:t>
      </w:r>
      <w:r w:rsidRPr="00887C4C">
        <w:rPr>
          <w:rFonts w:ascii="Times New Roman" w:hAnsi="Times New Roman"/>
          <w:sz w:val="24"/>
          <w:szCs w:val="24"/>
        </w:rPr>
        <w:t xml:space="preserve"> v souvislosti s prováděním sběru Odpadu za příslušné zúčtovací období.</w:t>
      </w:r>
    </w:p>
    <w:p w14:paraId="6629DC5E" w14:textId="6070C37E" w:rsidR="004228C4" w:rsidRPr="00CA66A9" w:rsidRDefault="004228C4" w:rsidP="004A3504">
      <w:pPr>
        <w:pStyle w:val="Odstavecseseznamem"/>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bookmarkStart w:id="2" w:name="_Hlk14053532"/>
      <w:r w:rsidRPr="00887C4C">
        <w:rPr>
          <w:rFonts w:ascii="Times New Roman" w:eastAsia="Times New Roman" w:hAnsi="Times New Roman"/>
          <w:sz w:val="24"/>
          <w:szCs w:val="24"/>
          <w:lang w:eastAsia="cs-CZ"/>
        </w:rPr>
        <w:t>V případě, že Dodavatel je plátcem DPH, je povinen k</w:t>
      </w:r>
      <w:r w:rsidR="00DE4E9E" w:rsidRPr="00887C4C">
        <w:rPr>
          <w:rFonts w:ascii="Times New Roman" w:eastAsia="Times New Roman" w:hAnsi="Times New Roman"/>
          <w:sz w:val="24"/>
          <w:szCs w:val="24"/>
          <w:lang w:eastAsia="cs-CZ"/>
        </w:rPr>
        <w:t xml:space="preserve"> Úplatě za služby Sběrného dvora </w:t>
      </w:r>
      <w:r w:rsidR="00DE4E9E" w:rsidRPr="00CA66A9">
        <w:rPr>
          <w:rFonts w:ascii="Times New Roman" w:eastAsia="Times New Roman" w:hAnsi="Times New Roman"/>
          <w:sz w:val="24"/>
          <w:szCs w:val="24"/>
          <w:lang w:eastAsia="cs-CZ"/>
        </w:rPr>
        <w:t>účtovat</w:t>
      </w:r>
      <w:r w:rsidRPr="00CA66A9">
        <w:rPr>
          <w:rFonts w:ascii="Times New Roman" w:eastAsia="Times New Roman" w:hAnsi="Times New Roman"/>
          <w:sz w:val="24"/>
          <w:szCs w:val="24"/>
          <w:lang w:eastAsia="cs-CZ"/>
        </w:rPr>
        <w:t xml:space="preserve"> DPH v příslušné zákonné sazbě.</w:t>
      </w:r>
    </w:p>
    <w:p w14:paraId="3733D820" w14:textId="2CFC8C44" w:rsidR="00122D55" w:rsidRPr="00CA66A9" w:rsidRDefault="00122D55" w:rsidP="004A3504">
      <w:pPr>
        <w:pStyle w:val="Odstavecseseznamem"/>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r w:rsidRPr="00CA66A9">
        <w:rPr>
          <w:rFonts w:ascii="Times New Roman" w:eastAsia="Times New Roman" w:hAnsi="Times New Roman"/>
          <w:sz w:val="24"/>
          <w:szCs w:val="24"/>
          <w:lang w:eastAsia="cs-CZ"/>
        </w:rPr>
        <w:t xml:space="preserve">Jednotkové a paušální ceny, </w:t>
      </w:r>
      <w:r w:rsidR="004228C4" w:rsidRPr="00CA66A9">
        <w:rPr>
          <w:rFonts w:ascii="Times New Roman" w:eastAsia="Times New Roman" w:hAnsi="Times New Roman"/>
          <w:sz w:val="24"/>
          <w:szCs w:val="24"/>
          <w:lang w:eastAsia="cs-CZ"/>
        </w:rPr>
        <w:t>uveden</w:t>
      </w:r>
      <w:r w:rsidRPr="00CA66A9">
        <w:rPr>
          <w:rFonts w:ascii="Times New Roman" w:eastAsia="Times New Roman" w:hAnsi="Times New Roman"/>
          <w:sz w:val="24"/>
          <w:szCs w:val="24"/>
          <w:lang w:eastAsia="cs-CZ"/>
        </w:rPr>
        <w:t>é</w:t>
      </w:r>
      <w:r w:rsidR="004228C4" w:rsidRPr="00CA66A9">
        <w:rPr>
          <w:rFonts w:ascii="Times New Roman" w:eastAsia="Times New Roman" w:hAnsi="Times New Roman"/>
          <w:sz w:val="24"/>
          <w:szCs w:val="24"/>
          <w:lang w:eastAsia="cs-CZ"/>
        </w:rPr>
        <w:t xml:space="preserve"> v Cenové nabídce, jež byla součástí nabídky Dodavatele předložené v řízení na zadání Veřejné zakázky a která představuje Přílohu č.</w:t>
      </w:r>
      <w:r w:rsidR="00D227C0" w:rsidRPr="00CA66A9">
        <w:rPr>
          <w:rFonts w:ascii="Times New Roman" w:eastAsia="Times New Roman" w:hAnsi="Times New Roman"/>
          <w:sz w:val="24"/>
          <w:szCs w:val="24"/>
          <w:lang w:eastAsia="cs-CZ"/>
        </w:rPr>
        <w:t> </w:t>
      </w:r>
      <w:r w:rsidR="002A24F1" w:rsidRPr="00CA66A9">
        <w:rPr>
          <w:rFonts w:ascii="Times New Roman" w:eastAsia="Times New Roman" w:hAnsi="Times New Roman"/>
          <w:sz w:val="24"/>
          <w:szCs w:val="24"/>
          <w:lang w:eastAsia="cs-CZ"/>
        </w:rPr>
        <w:t>5</w:t>
      </w:r>
      <w:r w:rsidR="004228C4" w:rsidRPr="00CA66A9">
        <w:rPr>
          <w:rFonts w:ascii="Times New Roman" w:eastAsia="Times New Roman" w:hAnsi="Times New Roman"/>
          <w:sz w:val="24"/>
          <w:szCs w:val="24"/>
          <w:lang w:eastAsia="cs-CZ"/>
        </w:rPr>
        <w:t xml:space="preserve"> k této Smlouvě,</w:t>
      </w:r>
      <w:r w:rsidRPr="00CA66A9">
        <w:rPr>
          <w:rFonts w:ascii="Times New Roman" w:eastAsia="Times New Roman" w:hAnsi="Times New Roman"/>
          <w:sz w:val="24"/>
          <w:szCs w:val="24"/>
          <w:lang w:eastAsia="cs-CZ"/>
        </w:rPr>
        <w:t xml:space="preserve"> </w:t>
      </w:r>
      <w:r w:rsidR="004228C4" w:rsidRPr="00CA66A9">
        <w:rPr>
          <w:rFonts w:ascii="Times New Roman" w:eastAsia="Times New Roman" w:hAnsi="Times New Roman"/>
          <w:sz w:val="24"/>
          <w:szCs w:val="24"/>
          <w:lang w:eastAsia="cs-CZ"/>
        </w:rPr>
        <w:t xml:space="preserve">jsou cenami pevnými, a, s výjimkou DPH v příslušné zákonné sazbě, zahrnujícími </w:t>
      </w:r>
      <w:r w:rsidR="004228C4" w:rsidRPr="00CA66A9">
        <w:rPr>
          <w:rFonts w:ascii="Times New Roman" w:hAnsi="Times New Roman"/>
          <w:sz w:val="24"/>
          <w:szCs w:val="24"/>
        </w:rPr>
        <w:t>(resp. zohledňujícími ze 100%) veškeré náklady Dodavatele přímo či nepřímo související s poskytnutím předmětu plnění podle této Smlouvy způsobem a v rozsahu požadovaném Objednatelem, včetně veškerých vedlejších nákladů, které bude Dodavatel nucen vynaložit k řádnému splnění veškerých svých závazků vyplývajících z této Smlouvy a v souvislosti s ní, včetně zohlednění veškerých rizik a finančních vlivů, není-li v</w:t>
      </w:r>
      <w:r w:rsidR="00F77BC2" w:rsidRPr="00CA66A9">
        <w:rPr>
          <w:rFonts w:ascii="Times New Roman" w:hAnsi="Times New Roman"/>
          <w:sz w:val="24"/>
          <w:szCs w:val="24"/>
        </w:rPr>
        <w:t> dalších ustanoveních této Smlouvy sjednáno</w:t>
      </w:r>
      <w:r w:rsidR="004228C4" w:rsidRPr="00CA66A9">
        <w:rPr>
          <w:rFonts w:ascii="Times New Roman" w:hAnsi="Times New Roman"/>
          <w:sz w:val="24"/>
          <w:szCs w:val="24"/>
        </w:rPr>
        <w:t xml:space="preserve"> jinak, </w:t>
      </w:r>
      <w:r w:rsidR="00EF3DA0" w:rsidRPr="00CA66A9">
        <w:rPr>
          <w:rFonts w:ascii="Times New Roman" w:eastAsia="Times New Roman" w:hAnsi="Times New Roman"/>
          <w:sz w:val="24"/>
          <w:szCs w:val="24"/>
          <w:lang w:eastAsia="cs-CZ"/>
        </w:rPr>
        <w:t xml:space="preserve">veškerých dopravních nákladů </w:t>
      </w:r>
      <w:r w:rsidR="004228C4" w:rsidRPr="00CA66A9">
        <w:rPr>
          <w:rFonts w:ascii="Times New Roman" w:eastAsia="Times New Roman" w:hAnsi="Times New Roman"/>
          <w:sz w:val="24"/>
          <w:szCs w:val="24"/>
          <w:lang w:eastAsia="cs-CZ"/>
        </w:rPr>
        <w:t>D</w:t>
      </w:r>
      <w:r w:rsidR="00EF3DA0" w:rsidRPr="00CA66A9">
        <w:rPr>
          <w:rFonts w:ascii="Times New Roman" w:eastAsia="Times New Roman" w:hAnsi="Times New Roman"/>
          <w:sz w:val="24"/>
          <w:szCs w:val="24"/>
          <w:lang w:eastAsia="cs-CZ"/>
        </w:rPr>
        <w:t xml:space="preserve">odavatele a nákladů na pohonné hmoty a údržbu, veškerých personálních a režijních nákladů </w:t>
      </w:r>
      <w:r w:rsidR="004228C4" w:rsidRPr="00CA66A9">
        <w:rPr>
          <w:rFonts w:ascii="Times New Roman" w:eastAsia="Times New Roman" w:hAnsi="Times New Roman"/>
          <w:sz w:val="24"/>
          <w:szCs w:val="24"/>
          <w:lang w:eastAsia="cs-CZ"/>
        </w:rPr>
        <w:t>D</w:t>
      </w:r>
      <w:r w:rsidR="00EF3DA0" w:rsidRPr="00CA66A9">
        <w:rPr>
          <w:rFonts w:ascii="Times New Roman" w:eastAsia="Times New Roman" w:hAnsi="Times New Roman"/>
          <w:sz w:val="24"/>
          <w:szCs w:val="24"/>
          <w:lang w:eastAsia="cs-CZ"/>
        </w:rPr>
        <w:t xml:space="preserve">odavatele. </w:t>
      </w:r>
    </w:p>
    <w:bookmarkEnd w:id="2"/>
    <w:p w14:paraId="22ECB3CB" w14:textId="500BE3E3" w:rsidR="004228C4" w:rsidRPr="00CA66A9" w:rsidRDefault="004228C4" w:rsidP="004A3504">
      <w:pPr>
        <w:pStyle w:val="Odstavecseseznamem"/>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r w:rsidRPr="00CA66A9">
        <w:rPr>
          <w:rFonts w:ascii="Times New Roman" w:eastAsia="Times New Roman" w:hAnsi="Times New Roman"/>
          <w:sz w:val="24"/>
          <w:szCs w:val="24"/>
          <w:lang w:eastAsia="cs-CZ"/>
        </w:rPr>
        <w:t>V případě, že dojde ke změně výše některé nákladové položky týkající se bezprostředně poskytování předmětu plnění</w:t>
      </w:r>
      <w:r w:rsidR="00582DDF" w:rsidRPr="00CA66A9">
        <w:rPr>
          <w:rFonts w:ascii="Times New Roman" w:eastAsia="Times New Roman" w:hAnsi="Times New Roman"/>
          <w:sz w:val="24"/>
          <w:szCs w:val="24"/>
          <w:lang w:eastAsia="cs-CZ"/>
        </w:rPr>
        <w:t xml:space="preserve"> podle </w:t>
      </w:r>
      <w:r w:rsidR="00443280" w:rsidRPr="00CA66A9">
        <w:rPr>
          <w:rFonts w:ascii="Times New Roman" w:eastAsia="Times New Roman" w:hAnsi="Times New Roman"/>
          <w:sz w:val="24"/>
          <w:szCs w:val="24"/>
          <w:lang w:eastAsia="cs-CZ"/>
        </w:rPr>
        <w:t>čl. 2.</w:t>
      </w:r>
      <w:r w:rsidR="005B3C6B" w:rsidRPr="00CA66A9">
        <w:rPr>
          <w:rFonts w:ascii="Times New Roman" w:eastAsia="Times New Roman" w:hAnsi="Times New Roman"/>
          <w:sz w:val="24"/>
          <w:szCs w:val="24"/>
          <w:lang w:eastAsia="cs-CZ"/>
        </w:rPr>
        <w:t>4 až čl. 2.6</w:t>
      </w:r>
      <w:r w:rsidR="00443280" w:rsidRPr="00CA66A9">
        <w:rPr>
          <w:rFonts w:ascii="Times New Roman" w:eastAsia="Times New Roman" w:hAnsi="Times New Roman"/>
          <w:sz w:val="24"/>
          <w:szCs w:val="24"/>
          <w:lang w:eastAsia="cs-CZ"/>
        </w:rPr>
        <w:t xml:space="preserve"> </w:t>
      </w:r>
      <w:r w:rsidR="00582DDF" w:rsidRPr="00CA66A9">
        <w:rPr>
          <w:rFonts w:ascii="Times New Roman" w:eastAsia="Times New Roman" w:hAnsi="Times New Roman"/>
          <w:sz w:val="24"/>
          <w:szCs w:val="24"/>
          <w:lang w:eastAsia="cs-CZ"/>
        </w:rPr>
        <w:t>této Smlouvy</w:t>
      </w:r>
      <w:r w:rsidRPr="00CA66A9">
        <w:rPr>
          <w:rFonts w:ascii="Times New Roman" w:eastAsia="Times New Roman" w:hAnsi="Times New Roman"/>
          <w:sz w:val="24"/>
          <w:szCs w:val="24"/>
          <w:lang w:eastAsia="cs-CZ"/>
        </w:rPr>
        <w:t xml:space="preserve">, pokud prokazatelně je </w:t>
      </w:r>
      <w:r w:rsidRPr="00CA66A9">
        <w:rPr>
          <w:rFonts w:ascii="Times New Roman" w:hAnsi="Times New Roman"/>
          <w:sz w:val="24"/>
          <w:szCs w:val="24"/>
        </w:rPr>
        <w:t>nebo bez</w:t>
      </w:r>
      <w:r w:rsidR="00D50316" w:rsidRPr="00CA66A9">
        <w:rPr>
          <w:rFonts w:ascii="Times New Roman" w:hAnsi="Times New Roman"/>
          <w:sz w:val="24"/>
          <w:szCs w:val="24"/>
        </w:rPr>
        <w:t> </w:t>
      </w:r>
      <w:r w:rsidRPr="00CA66A9">
        <w:rPr>
          <w:rFonts w:ascii="Times New Roman" w:hAnsi="Times New Roman"/>
          <w:sz w:val="24"/>
          <w:szCs w:val="24"/>
        </w:rPr>
        <w:t xml:space="preserve">důvodných pochybností může být </w:t>
      </w:r>
      <w:r w:rsidRPr="00CA66A9">
        <w:rPr>
          <w:rFonts w:ascii="Times New Roman" w:eastAsia="Times New Roman" w:hAnsi="Times New Roman"/>
          <w:sz w:val="24"/>
          <w:szCs w:val="24"/>
          <w:lang w:eastAsia="cs-CZ"/>
        </w:rPr>
        <w:t>zahrnuta do </w:t>
      </w:r>
      <w:r w:rsidR="009E7BB3" w:rsidRPr="00CA66A9">
        <w:rPr>
          <w:rFonts w:ascii="Times New Roman" w:eastAsia="Times New Roman" w:hAnsi="Times New Roman"/>
          <w:sz w:val="24"/>
          <w:szCs w:val="24"/>
          <w:lang w:eastAsia="cs-CZ"/>
        </w:rPr>
        <w:t>Úplaty za služby Sběrného dvora</w:t>
      </w:r>
      <w:r w:rsidRPr="00CA66A9">
        <w:rPr>
          <w:rFonts w:ascii="Times New Roman" w:eastAsia="Times New Roman" w:hAnsi="Times New Roman"/>
          <w:sz w:val="24"/>
          <w:szCs w:val="24"/>
          <w:lang w:eastAsia="cs-CZ"/>
        </w:rPr>
        <w:t xml:space="preserve"> (resp. některé její složky uvedené v čl. </w:t>
      </w:r>
      <w:r w:rsidR="00CB7C97" w:rsidRPr="00CA66A9">
        <w:rPr>
          <w:rFonts w:ascii="Times New Roman" w:eastAsia="Times New Roman" w:hAnsi="Times New Roman"/>
          <w:sz w:val="24"/>
          <w:szCs w:val="24"/>
          <w:lang w:eastAsia="cs-CZ"/>
        </w:rPr>
        <w:t>8</w:t>
      </w:r>
      <w:r w:rsidRPr="00CA66A9">
        <w:rPr>
          <w:rFonts w:ascii="Times New Roman" w:eastAsia="Times New Roman" w:hAnsi="Times New Roman"/>
          <w:sz w:val="24"/>
          <w:szCs w:val="24"/>
          <w:lang w:eastAsia="cs-CZ"/>
        </w:rPr>
        <w:t>.1) a její výše je stanovena zákonem</w:t>
      </w:r>
      <w:r w:rsidR="0022722D" w:rsidRPr="00CA66A9">
        <w:rPr>
          <w:rFonts w:ascii="Times New Roman" w:eastAsia="Times New Roman" w:hAnsi="Times New Roman"/>
          <w:sz w:val="24"/>
          <w:szCs w:val="24"/>
          <w:lang w:eastAsia="cs-CZ"/>
        </w:rPr>
        <w:t xml:space="preserve"> (například </w:t>
      </w:r>
      <w:r w:rsidR="00CA66A9" w:rsidRPr="00CA66A9">
        <w:rPr>
          <w:rFonts w:ascii="Times New Roman" w:eastAsia="Times New Roman" w:hAnsi="Times New Roman"/>
          <w:sz w:val="24"/>
          <w:szCs w:val="24"/>
          <w:lang w:eastAsia="cs-CZ"/>
        </w:rPr>
        <w:t xml:space="preserve">případný růst zákonných poplatků, </w:t>
      </w:r>
      <w:r w:rsidR="0022722D" w:rsidRPr="00CA66A9">
        <w:rPr>
          <w:rFonts w:ascii="Times New Roman" w:eastAsia="Times New Roman" w:hAnsi="Times New Roman"/>
          <w:sz w:val="24"/>
          <w:szCs w:val="24"/>
          <w:lang w:eastAsia="cs-CZ"/>
        </w:rPr>
        <w:t>změna výše minimální mzdy nebo základní minimální mzdy podle § 111 zákona č. 262/2006 Sb., zákoník práce, nebo výše zaručené mzdy podle § 112 zákona č. 262/2006 Sb., zákoník práce, anebo z důvodu změny výše sazby daně z příjmů podle zákona č. 586/1992 Sb., o daních z</w:t>
      </w:r>
      <w:r w:rsidR="00CA66A9" w:rsidRPr="00CA66A9">
        <w:rPr>
          <w:rFonts w:ascii="Times New Roman" w:eastAsia="Times New Roman" w:hAnsi="Times New Roman"/>
          <w:sz w:val="24"/>
          <w:szCs w:val="24"/>
          <w:lang w:eastAsia="cs-CZ"/>
        </w:rPr>
        <w:t> </w:t>
      </w:r>
      <w:r w:rsidR="0022722D" w:rsidRPr="00CA66A9">
        <w:rPr>
          <w:rFonts w:ascii="Times New Roman" w:eastAsia="Times New Roman" w:hAnsi="Times New Roman"/>
          <w:sz w:val="24"/>
          <w:szCs w:val="24"/>
          <w:lang w:eastAsia="cs-CZ"/>
        </w:rPr>
        <w:t>příjmů)</w:t>
      </w:r>
      <w:r w:rsidRPr="00CA66A9">
        <w:rPr>
          <w:rFonts w:ascii="Times New Roman" w:eastAsia="Times New Roman" w:hAnsi="Times New Roman"/>
          <w:sz w:val="24"/>
          <w:szCs w:val="24"/>
          <w:lang w:eastAsia="cs-CZ"/>
        </w:rPr>
        <w:t>, je v případě, že se jedná o</w:t>
      </w:r>
      <w:r w:rsidR="00582DDF" w:rsidRPr="00CA66A9">
        <w:rPr>
          <w:rFonts w:ascii="Times New Roman" w:eastAsia="Times New Roman" w:hAnsi="Times New Roman"/>
          <w:sz w:val="24"/>
          <w:szCs w:val="24"/>
          <w:lang w:eastAsia="cs-CZ"/>
        </w:rPr>
        <w:t> </w:t>
      </w:r>
      <w:r w:rsidR="00443280" w:rsidRPr="00CA66A9">
        <w:rPr>
          <w:rFonts w:ascii="Times New Roman" w:eastAsia="Times New Roman" w:hAnsi="Times New Roman"/>
          <w:sz w:val="24"/>
          <w:szCs w:val="24"/>
          <w:lang w:eastAsia="cs-CZ"/>
        </w:rPr>
        <w:t xml:space="preserve">zákonem stanovené </w:t>
      </w:r>
      <w:r w:rsidRPr="00CA66A9">
        <w:rPr>
          <w:rFonts w:ascii="Times New Roman" w:eastAsia="Times New Roman" w:hAnsi="Times New Roman"/>
          <w:sz w:val="24"/>
          <w:szCs w:val="24"/>
          <w:lang w:eastAsia="cs-CZ"/>
        </w:rPr>
        <w:t>navýšení této nákladové položky,</w:t>
      </w:r>
      <w:r w:rsidR="00582DDF" w:rsidRPr="00CA66A9">
        <w:rPr>
          <w:rFonts w:ascii="Times New Roman" w:eastAsia="Times New Roman" w:hAnsi="Times New Roman"/>
          <w:sz w:val="24"/>
          <w:szCs w:val="24"/>
          <w:lang w:eastAsia="cs-CZ"/>
        </w:rPr>
        <w:t xml:space="preserve"> </w:t>
      </w:r>
      <w:r w:rsidRPr="00CA66A9">
        <w:rPr>
          <w:rFonts w:ascii="Times New Roman" w:eastAsia="Times New Roman" w:hAnsi="Times New Roman"/>
          <w:sz w:val="24"/>
          <w:szCs w:val="24"/>
          <w:lang w:eastAsia="cs-CZ"/>
        </w:rPr>
        <w:t xml:space="preserve">Dodavatel oprávněn, a v případě, že se jedná o </w:t>
      </w:r>
      <w:r w:rsidR="00443280" w:rsidRPr="00CA66A9">
        <w:rPr>
          <w:rFonts w:ascii="Times New Roman" w:eastAsia="Times New Roman" w:hAnsi="Times New Roman"/>
          <w:sz w:val="24"/>
          <w:szCs w:val="24"/>
          <w:lang w:eastAsia="cs-CZ"/>
        </w:rPr>
        <w:t xml:space="preserve">zákonem stanovené </w:t>
      </w:r>
      <w:r w:rsidRPr="00CA66A9">
        <w:rPr>
          <w:rFonts w:ascii="Times New Roman" w:eastAsia="Times New Roman" w:hAnsi="Times New Roman"/>
          <w:sz w:val="24"/>
          <w:szCs w:val="24"/>
          <w:lang w:eastAsia="cs-CZ"/>
        </w:rPr>
        <w:t>snížení této nákladové položky, povinen</w:t>
      </w:r>
      <w:r w:rsidR="000E2DEF" w:rsidRPr="00CA66A9">
        <w:rPr>
          <w:rFonts w:ascii="Times New Roman" w:eastAsia="Times New Roman" w:hAnsi="Times New Roman"/>
          <w:sz w:val="24"/>
          <w:szCs w:val="24"/>
          <w:lang w:eastAsia="cs-CZ"/>
        </w:rPr>
        <w:t>,</w:t>
      </w:r>
      <w:r w:rsidRPr="00CA66A9">
        <w:rPr>
          <w:rFonts w:ascii="Times New Roman" w:eastAsia="Times New Roman" w:hAnsi="Times New Roman"/>
          <w:sz w:val="24"/>
          <w:szCs w:val="24"/>
          <w:lang w:eastAsia="cs-CZ"/>
        </w:rPr>
        <w:t xml:space="preserve"> na základě písemného oznámení doručeného Objednateli</w:t>
      </w:r>
      <w:r w:rsidR="000E2DEF" w:rsidRPr="00CA66A9">
        <w:rPr>
          <w:rFonts w:ascii="Times New Roman" w:eastAsia="Times New Roman" w:hAnsi="Times New Roman"/>
          <w:sz w:val="24"/>
          <w:szCs w:val="24"/>
          <w:lang w:eastAsia="cs-CZ"/>
        </w:rPr>
        <w:t>,</w:t>
      </w:r>
      <w:r w:rsidRPr="00CA66A9">
        <w:rPr>
          <w:rFonts w:ascii="Times New Roman" w:eastAsia="Times New Roman" w:hAnsi="Times New Roman"/>
          <w:sz w:val="24"/>
          <w:szCs w:val="24"/>
          <w:lang w:eastAsia="cs-CZ"/>
        </w:rPr>
        <w:t xml:space="preserve"> jednostranně upravit výši </w:t>
      </w:r>
      <w:r w:rsidR="009E7BB3" w:rsidRPr="00CA66A9">
        <w:rPr>
          <w:rFonts w:ascii="Times New Roman" w:eastAsia="Times New Roman" w:hAnsi="Times New Roman"/>
          <w:sz w:val="24"/>
          <w:szCs w:val="24"/>
          <w:lang w:eastAsia="cs-CZ"/>
        </w:rPr>
        <w:t xml:space="preserve">Úplaty za služby Sběrného dvora </w:t>
      </w:r>
      <w:r w:rsidRPr="00CA66A9">
        <w:rPr>
          <w:rFonts w:ascii="Times New Roman" w:eastAsia="Times New Roman" w:hAnsi="Times New Roman"/>
          <w:sz w:val="24"/>
          <w:szCs w:val="24"/>
          <w:lang w:eastAsia="cs-CZ"/>
        </w:rPr>
        <w:t xml:space="preserve">(resp. její příslušné složky </w:t>
      </w:r>
      <w:r w:rsidR="000E2DEF" w:rsidRPr="00CA66A9">
        <w:rPr>
          <w:rFonts w:ascii="Times New Roman" w:eastAsia="Times New Roman" w:hAnsi="Times New Roman"/>
          <w:sz w:val="24"/>
          <w:szCs w:val="24"/>
          <w:lang w:eastAsia="cs-CZ"/>
        </w:rPr>
        <w:t xml:space="preserve">podle </w:t>
      </w:r>
      <w:r w:rsidRPr="00CA66A9">
        <w:rPr>
          <w:rFonts w:ascii="Times New Roman" w:eastAsia="Times New Roman" w:hAnsi="Times New Roman"/>
          <w:sz w:val="24"/>
          <w:szCs w:val="24"/>
          <w:lang w:eastAsia="cs-CZ"/>
        </w:rPr>
        <w:t xml:space="preserve">čl. </w:t>
      </w:r>
      <w:r w:rsidR="00CB7C97" w:rsidRPr="00CA66A9">
        <w:rPr>
          <w:rFonts w:ascii="Times New Roman" w:eastAsia="Times New Roman" w:hAnsi="Times New Roman"/>
          <w:sz w:val="24"/>
          <w:szCs w:val="24"/>
          <w:lang w:eastAsia="cs-CZ"/>
        </w:rPr>
        <w:t>8</w:t>
      </w:r>
      <w:r w:rsidRPr="00CA66A9">
        <w:rPr>
          <w:rFonts w:ascii="Times New Roman" w:eastAsia="Times New Roman" w:hAnsi="Times New Roman"/>
          <w:sz w:val="24"/>
          <w:szCs w:val="24"/>
          <w:lang w:eastAsia="cs-CZ"/>
        </w:rPr>
        <w:t>.1, která obsahuje takovou nákladovou položku), a to vždy výlučně o výši odpovídající zákonem stanovené cenové úpravě dané nákladové položky, která se</w:t>
      </w:r>
      <w:r w:rsidR="00582DDF" w:rsidRPr="00CA66A9">
        <w:rPr>
          <w:rFonts w:ascii="Times New Roman" w:eastAsia="Times New Roman" w:hAnsi="Times New Roman"/>
          <w:sz w:val="24"/>
          <w:szCs w:val="24"/>
          <w:lang w:eastAsia="cs-CZ"/>
        </w:rPr>
        <w:t> </w:t>
      </w:r>
      <w:r w:rsidRPr="00CA66A9">
        <w:rPr>
          <w:rFonts w:ascii="Times New Roman" w:eastAsia="Times New Roman" w:hAnsi="Times New Roman"/>
          <w:sz w:val="24"/>
          <w:szCs w:val="24"/>
          <w:lang w:eastAsia="cs-CZ"/>
        </w:rPr>
        <w:t xml:space="preserve">aplikuje na Objednatele, </w:t>
      </w:r>
      <w:bookmarkStart w:id="3" w:name="_Hlk18612145"/>
      <w:r w:rsidRPr="00CA66A9">
        <w:rPr>
          <w:rFonts w:ascii="Times New Roman" w:eastAsia="Times New Roman" w:hAnsi="Times New Roman"/>
          <w:sz w:val="24"/>
          <w:szCs w:val="24"/>
          <w:lang w:eastAsia="cs-CZ"/>
        </w:rPr>
        <w:t xml:space="preserve">a to s účinností nejdříve ke dni nabytí účinnosti změny výše dané nákladové položky, jedná-li se o její navýšení, a vždy s účinností ke dni nabytí účinnosti změny výše dané nákladové položky, jedná-li se o </w:t>
      </w:r>
      <w:r w:rsidR="00443280" w:rsidRPr="00CA66A9">
        <w:rPr>
          <w:rFonts w:ascii="Times New Roman" w:eastAsia="Times New Roman" w:hAnsi="Times New Roman"/>
          <w:sz w:val="24"/>
          <w:szCs w:val="24"/>
          <w:lang w:eastAsia="cs-CZ"/>
        </w:rPr>
        <w:t xml:space="preserve">její </w:t>
      </w:r>
      <w:r w:rsidRPr="00CA66A9">
        <w:rPr>
          <w:rFonts w:ascii="Times New Roman" w:eastAsia="Times New Roman" w:hAnsi="Times New Roman"/>
          <w:sz w:val="24"/>
          <w:szCs w:val="24"/>
          <w:lang w:eastAsia="cs-CZ"/>
        </w:rPr>
        <w:t xml:space="preserve">snížení. </w:t>
      </w:r>
      <w:bookmarkEnd w:id="3"/>
    </w:p>
    <w:p w14:paraId="332F7945" w14:textId="0EDFB70B" w:rsidR="00DE4132" w:rsidRPr="00CA66A9" w:rsidRDefault="00A6644F" w:rsidP="004A3504">
      <w:pPr>
        <w:pStyle w:val="Odstavecseseznamem"/>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r w:rsidRPr="00CA66A9">
        <w:rPr>
          <w:rFonts w:ascii="Times New Roman" w:eastAsia="Times New Roman" w:hAnsi="Times New Roman"/>
          <w:sz w:val="24"/>
          <w:szCs w:val="24"/>
          <w:lang w:eastAsia="cs-CZ"/>
        </w:rPr>
        <w:t>Dodavatel má právo požadovat</w:t>
      </w:r>
      <w:r w:rsidR="00DE4132" w:rsidRPr="00CA66A9">
        <w:rPr>
          <w:rFonts w:ascii="Times New Roman" w:eastAsia="Times New Roman" w:hAnsi="Times New Roman"/>
          <w:sz w:val="24"/>
          <w:szCs w:val="24"/>
          <w:lang w:eastAsia="cs-CZ"/>
        </w:rPr>
        <w:t xml:space="preserve"> </w:t>
      </w:r>
      <w:r w:rsidRPr="00CA66A9">
        <w:rPr>
          <w:rFonts w:ascii="Times New Roman" w:eastAsia="Times New Roman" w:hAnsi="Times New Roman"/>
          <w:sz w:val="24"/>
          <w:szCs w:val="24"/>
          <w:lang w:eastAsia="cs-CZ"/>
        </w:rPr>
        <w:t xml:space="preserve">navýšení </w:t>
      </w:r>
      <w:r w:rsidR="00822CE6" w:rsidRPr="00CA66A9">
        <w:rPr>
          <w:rFonts w:ascii="Times New Roman" w:eastAsia="Times New Roman" w:hAnsi="Times New Roman"/>
          <w:sz w:val="24"/>
          <w:szCs w:val="24"/>
          <w:lang w:eastAsia="cs-CZ"/>
        </w:rPr>
        <w:t xml:space="preserve">jednotkových nabídkových </w:t>
      </w:r>
      <w:r w:rsidRPr="00CA66A9">
        <w:rPr>
          <w:rFonts w:ascii="Times New Roman" w:eastAsia="Times New Roman" w:hAnsi="Times New Roman"/>
          <w:sz w:val="24"/>
          <w:szCs w:val="24"/>
          <w:lang w:eastAsia="cs-CZ"/>
        </w:rPr>
        <w:t>cen</w:t>
      </w:r>
      <w:r w:rsidR="00DE4132" w:rsidRPr="00CA66A9">
        <w:rPr>
          <w:rFonts w:ascii="Times New Roman" w:eastAsia="Times New Roman" w:hAnsi="Times New Roman"/>
          <w:sz w:val="24"/>
          <w:szCs w:val="24"/>
          <w:lang w:eastAsia="cs-CZ"/>
        </w:rPr>
        <w:t xml:space="preserve"> v případě, že průměrná roční míra inflace </w:t>
      </w:r>
      <w:r w:rsidR="009B7650" w:rsidRPr="00CA66A9">
        <w:rPr>
          <w:rFonts w:ascii="Times New Roman" w:eastAsia="Times New Roman" w:hAnsi="Times New Roman"/>
          <w:sz w:val="24"/>
          <w:szCs w:val="24"/>
          <w:lang w:eastAsia="cs-CZ"/>
        </w:rPr>
        <w:t xml:space="preserve">v </w:t>
      </w:r>
      <w:r w:rsidR="00DE4132" w:rsidRPr="00CA66A9">
        <w:rPr>
          <w:rFonts w:ascii="Times New Roman" w:eastAsia="Times New Roman" w:hAnsi="Times New Roman"/>
          <w:sz w:val="24"/>
          <w:szCs w:val="24"/>
          <w:lang w:eastAsia="cs-CZ"/>
        </w:rPr>
        <w:t xml:space="preserve">běžném roce překročí hodnotu </w:t>
      </w:r>
      <w:r w:rsidR="00822CE6" w:rsidRPr="00CA66A9">
        <w:rPr>
          <w:rFonts w:ascii="Times New Roman" w:eastAsia="Times New Roman" w:hAnsi="Times New Roman"/>
          <w:sz w:val="24"/>
          <w:szCs w:val="24"/>
          <w:lang w:eastAsia="cs-CZ"/>
        </w:rPr>
        <w:t>2</w:t>
      </w:r>
      <w:r w:rsidR="00DE4132" w:rsidRPr="00CA66A9">
        <w:rPr>
          <w:rFonts w:ascii="Times New Roman" w:eastAsia="Times New Roman" w:hAnsi="Times New Roman"/>
          <w:sz w:val="24"/>
          <w:szCs w:val="24"/>
          <w:lang w:eastAsia="cs-CZ"/>
        </w:rPr>
        <w:t xml:space="preserve"> %. Dílčí právo na změnu </w:t>
      </w:r>
      <w:r w:rsidR="00822CE6" w:rsidRPr="00CA66A9">
        <w:rPr>
          <w:rFonts w:ascii="Times New Roman" w:eastAsia="Times New Roman" w:hAnsi="Times New Roman"/>
          <w:sz w:val="24"/>
          <w:szCs w:val="24"/>
          <w:lang w:eastAsia="cs-CZ"/>
        </w:rPr>
        <w:t>jednotkových cen</w:t>
      </w:r>
      <w:r w:rsidR="00DE4132" w:rsidRPr="00CA66A9">
        <w:rPr>
          <w:rFonts w:ascii="Times New Roman" w:eastAsia="Times New Roman" w:hAnsi="Times New Roman"/>
          <w:sz w:val="24"/>
          <w:szCs w:val="24"/>
          <w:lang w:eastAsia="cs-CZ"/>
        </w:rPr>
        <w:t xml:space="preserve"> vzniká uplynutím období běžného roku od uzavření této Smlouvy a zaniká jeho využitím nebo marným uplynutím 4 kalendářních měsíců.</w:t>
      </w:r>
      <w:r w:rsidR="00E941AB" w:rsidRPr="00CA66A9">
        <w:rPr>
          <w:rFonts w:ascii="Times New Roman" w:eastAsia="Times New Roman" w:hAnsi="Times New Roman"/>
          <w:sz w:val="24"/>
          <w:szCs w:val="24"/>
          <w:lang w:eastAsia="cs-CZ"/>
        </w:rPr>
        <w:t xml:space="preserve"> Navýšení cen z důvodu inflace se nesmí uplatnit v prvních dvou letech plnění smlouvy. Cena bude navýšena o příslušné % inflace, jak vyjádřena přírůstkem průměrného ročního indexu spotřebitelských cen, publikovaným na internetových stránkách Českého statistického úřadu za daný rok.</w:t>
      </w:r>
    </w:p>
    <w:p w14:paraId="2C7CF689" w14:textId="2E4D7E67" w:rsidR="003E005E" w:rsidRPr="00CA66A9" w:rsidRDefault="003E005E" w:rsidP="004A3504">
      <w:pPr>
        <w:pStyle w:val="Odstavecseseznamem"/>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r w:rsidRPr="00CA66A9">
        <w:rPr>
          <w:rFonts w:ascii="Times New Roman" w:eastAsia="Times New Roman" w:hAnsi="Times New Roman"/>
          <w:sz w:val="24"/>
          <w:szCs w:val="24"/>
          <w:lang w:eastAsia="cs-CZ"/>
        </w:rPr>
        <w:t xml:space="preserve">Strany dále sjednávají, že v případě prokazatelného zvýšení či snížení tržní ceny za třídění plastů a papíru od tržní ceny v době uzavření této Smlouvy o více než </w:t>
      </w:r>
      <w:proofErr w:type="gramStart"/>
      <w:r w:rsidRPr="00CA66A9">
        <w:rPr>
          <w:rFonts w:ascii="Times New Roman" w:eastAsia="Times New Roman" w:hAnsi="Times New Roman"/>
          <w:sz w:val="24"/>
          <w:szCs w:val="24"/>
          <w:lang w:eastAsia="cs-CZ"/>
        </w:rPr>
        <w:t>10%</w:t>
      </w:r>
      <w:proofErr w:type="gramEnd"/>
      <w:r w:rsidRPr="00CA66A9">
        <w:rPr>
          <w:rFonts w:ascii="Times New Roman" w:eastAsia="Times New Roman" w:hAnsi="Times New Roman"/>
          <w:sz w:val="24"/>
          <w:szCs w:val="24"/>
          <w:lang w:eastAsia="cs-CZ"/>
        </w:rPr>
        <w:t xml:space="preserve"> (nahoru i dolů), bude cena za úpravu a odstranění plastů a/nebo papírů aktualizována o tolik % (nahoru i dolů), o kolik % je prokazatelný rozdíl v tržní ceně. Změna v tržní ceně musí </w:t>
      </w:r>
      <w:r w:rsidRPr="00CA66A9">
        <w:rPr>
          <w:rFonts w:ascii="Times New Roman" w:eastAsia="Times New Roman" w:hAnsi="Times New Roman"/>
          <w:sz w:val="24"/>
          <w:szCs w:val="24"/>
          <w:lang w:eastAsia="cs-CZ"/>
        </w:rPr>
        <w:lastRenderedPageBreak/>
        <w:t xml:space="preserve">být prokázána nejméně ceníky </w:t>
      </w:r>
      <w:r w:rsidR="004376C7" w:rsidRPr="00CA66A9">
        <w:rPr>
          <w:rFonts w:ascii="Times New Roman" w:eastAsia="Times New Roman" w:hAnsi="Times New Roman"/>
          <w:sz w:val="24"/>
          <w:szCs w:val="24"/>
          <w:lang w:eastAsia="cs-CZ"/>
        </w:rPr>
        <w:t xml:space="preserve">3 </w:t>
      </w:r>
      <w:r w:rsidRPr="00CA66A9">
        <w:rPr>
          <w:rFonts w:ascii="Times New Roman" w:eastAsia="Times New Roman" w:hAnsi="Times New Roman"/>
          <w:sz w:val="24"/>
          <w:szCs w:val="24"/>
          <w:lang w:eastAsia="cs-CZ"/>
        </w:rPr>
        <w:t xml:space="preserve">výkupních společností. Změna cen za úpravu a odstranění plastů a/nebo papírů se neuplatní v prvních dvou letech plnění smlouvy. </w:t>
      </w:r>
    </w:p>
    <w:p w14:paraId="4F115395" w14:textId="5F147F02" w:rsidR="003442BB" w:rsidRPr="00CA66A9" w:rsidRDefault="003442BB" w:rsidP="004A3504">
      <w:pPr>
        <w:pStyle w:val="Odstavecseseznamem"/>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r w:rsidRPr="00CA66A9">
        <w:rPr>
          <w:rFonts w:ascii="Times New Roman" w:eastAsia="Times New Roman" w:hAnsi="Times New Roman"/>
          <w:sz w:val="24"/>
          <w:szCs w:val="24"/>
          <w:lang w:eastAsia="cs-CZ"/>
        </w:rPr>
        <w:t>Strany dále sjednávají, s ohledem na změny v možnosti využití /uložení odpadů dle ZOO v dalším období, právo Dodavatele předložit Objednateli odůvodnění návrh na změnu využití / odstranění objemného odpadu (kat. č. 200307), vždy však tak, aby navržený způsob odpovídal ZOO. Objednatel je povinen návrh projednat</w:t>
      </w:r>
      <w:r w:rsidR="00C666D5" w:rsidRPr="00CA66A9">
        <w:rPr>
          <w:rFonts w:ascii="Times New Roman" w:eastAsia="Times New Roman" w:hAnsi="Times New Roman"/>
          <w:sz w:val="24"/>
          <w:szCs w:val="24"/>
          <w:lang w:eastAsia="cs-CZ"/>
        </w:rPr>
        <w:t>.</w:t>
      </w:r>
      <w:r w:rsidR="000472BC" w:rsidRPr="00CA66A9">
        <w:rPr>
          <w:rFonts w:ascii="Times New Roman" w:eastAsia="Times New Roman" w:hAnsi="Times New Roman"/>
          <w:sz w:val="24"/>
          <w:szCs w:val="24"/>
          <w:lang w:eastAsia="cs-CZ"/>
        </w:rPr>
        <w:t xml:space="preserve"> Případné změny by byly platné od následujícího kalendářního roku.</w:t>
      </w:r>
      <w:r w:rsidR="00CA66A9">
        <w:rPr>
          <w:rFonts w:ascii="Times New Roman" w:eastAsia="Times New Roman" w:hAnsi="Times New Roman"/>
          <w:sz w:val="24"/>
          <w:szCs w:val="24"/>
          <w:lang w:eastAsia="cs-CZ"/>
        </w:rPr>
        <w:t xml:space="preserve"> Strany dále sjednávají, s ohledem na blížící se konec skládkování, může Dodavatel vždy do konce října předložit nabídku na energetické využití </w:t>
      </w:r>
      <w:r w:rsidR="00752C5E">
        <w:rPr>
          <w:rFonts w:ascii="Times New Roman" w:eastAsia="Times New Roman" w:hAnsi="Times New Roman"/>
          <w:sz w:val="24"/>
          <w:szCs w:val="24"/>
          <w:lang w:eastAsia="cs-CZ"/>
        </w:rPr>
        <w:t xml:space="preserve">i jiného </w:t>
      </w:r>
      <w:r w:rsidR="00CA66A9">
        <w:rPr>
          <w:rFonts w:ascii="Times New Roman" w:eastAsia="Times New Roman" w:hAnsi="Times New Roman"/>
          <w:sz w:val="24"/>
          <w:szCs w:val="24"/>
          <w:lang w:eastAsia="cs-CZ"/>
        </w:rPr>
        <w:t xml:space="preserve">odpadu, kterou je Objednatel povinen projednat. </w:t>
      </w:r>
      <w:r w:rsidR="00CA66A9" w:rsidRPr="00CA66A9">
        <w:rPr>
          <w:rFonts w:ascii="Times New Roman" w:eastAsia="Times New Roman" w:hAnsi="Times New Roman"/>
          <w:sz w:val="24"/>
          <w:szCs w:val="24"/>
          <w:lang w:eastAsia="cs-CZ"/>
        </w:rPr>
        <w:t>Případné změny by byly platné od následujícího kalendářního roku.</w:t>
      </w:r>
    </w:p>
    <w:p w14:paraId="6DBA2AF1" w14:textId="361A764D" w:rsidR="004228C4" w:rsidRPr="00CA66A9" w:rsidRDefault="004228C4" w:rsidP="004A3504">
      <w:pPr>
        <w:pStyle w:val="Odstavecseseznamem"/>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r w:rsidRPr="00CA66A9">
        <w:rPr>
          <w:rFonts w:ascii="Times New Roman" w:eastAsia="Times New Roman" w:hAnsi="Times New Roman"/>
          <w:sz w:val="24"/>
          <w:szCs w:val="24"/>
          <w:lang w:eastAsia="cs-CZ"/>
        </w:rPr>
        <w:t xml:space="preserve">Pro vyloučení pochybností se sjednává, že z důvodů změny výše jiných nákladových položek Dodavatele, než které odpovídají vymezení v ustanovení čl. </w:t>
      </w:r>
      <w:r w:rsidR="00CB7C97" w:rsidRPr="00CA66A9">
        <w:rPr>
          <w:rFonts w:ascii="Times New Roman" w:eastAsia="Times New Roman" w:hAnsi="Times New Roman"/>
          <w:sz w:val="24"/>
          <w:szCs w:val="24"/>
          <w:lang w:eastAsia="cs-CZ"/>
        </w:rPr>
        <w:t>8</w:t>
      </w:r>
      <w:r w:rsidR="009E7BB3" w:rsidRPr="00CA66A9">
        <w:rPr>
          <w:rFonts w:ascii="Times New Roman" w:eastAsia="Times New Roman" w:hAnsi="Times New Roman"/>
          <w:sz w:val="24"/>
          <w:szCs w:val="24"/>
          <w:lang w:eastAsia="cs-CZ"/>
        </w:rPr>
        <w:t>.</w:t>
      </w:r>
      <w:r w:rsidR="004376C7" w:rsidRPr="00CA66A9">
        <w:rPr>
          <w:rFonts w:ascii="Times New Roman" w:eastAsia="Times New Roman" w:hAnsi="Times New Roman"/>
          <w:sz w:val="24"/>
          <w:szCs w:val="24"/>
          <w:lang w:eastAsia="cs-CZ"/>
        </w:rPr>
        <w:t>5</w:t>
      </w:r>
      <w:r w:rsidR="00A13FCA" w:rsidRPr="00CA66A9">
        <w:rPr>
          <w:rFonts w:ascii="Times New Roman" w:eastAsia="Times New Roman" w:hAnsi="Times New Roman"/>
          <w:sz w:val="24"/>
          <w:szCs w:val="24"/>
          <w:lang w:eastAsia="cs-CZ"/>
        </w:rPr>
        <w:t>.</w:t>
      </w:r>
      <w:r w:rsidRPr="00CA66A9">
        <w:rPr>
          <w:rFonts w:ascii="Times New Roman" w:eastAsia="Times New Roman" w:hAnsi="Times New Roman"/>
          <w:sz w:val="24"/>
          <w:szCs w:val="24"/>
          <w:lang w:eastAsia="cs-CZ"/>
        </w:rPr>
        <w:t xml:space="preserve">, nesmí být </w:t>
      </w:r>
      <w:r w:rsidR="009E7BB3" w:rsidRPr="00CA66A9">
        <w:rPr>
          <w:rFonts w:ascii="Times New Roman" w:eastAsia="Times New Roman" w:hAnsi="Times New Roman"/>
          <w:sz w:val="24"/>
          <w:szCs w:val="24"/>
          <w:lang w:eastAsia="cs-CZ"/>
        </w:rPr>
        <w:t>výše Úplaty za služby Sběrného dvora</w:t>
      </w:r>
      <w:r w:rsidRPr="00CA66A9">
        <w:rPr>
          <w:rFonts w:ascii="Times New Roman" w:eastAsia="Times New Roman" w:hAnsi="Times New Roman"/>
          <w:sz w:val="24"/>
          <w:szCs w:val="24"/>
          <w:lang w:eastAsia="cs-CZ"/>
        </w:rPr>
        <w:t xml:space="preserve"> navyšována.</w:t>
      </w:r>
      <w:r w:rsidR="003E005E" w:rsidRPr="00CA66A9">
        <w:rPr>
          <w:rFonts w:ascii="Times New Roman" w:eastAsia="Times New Roman" w:hAnsi="Times New Roman"/>
          <w:sz w:val="24"/>
          <w:szCs w:val="24"/>
          <w:lang w:eastAsia="cs-CZ"/>
        </w:rPr>
        <w:t xml:space="preserve"> </w:t>
      </w:r>
    </w:p>
    <w:p w14:paraId="79830920" w14:textId="171DD76F" w:rsidR="00E7095E" w:rsidRPr="00CA66A9" w:rsidRDefault="00820030" w:rsidP="004A3504">
      <w:pPr>
        <w:pStyle w:val="Odstavecseseznamem"/>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r w:rsidRPr="00CA66A9">
        <w:rPr>
          <w:rFonts w:ascii="Times New Roman" w:eastAsia="Times New Roman" w:hAnsi="Times New Roman"/>
          <w:sz w:val="24"/>
          <w:szCs w:val="24"/>
          <w:lang w:eastAsia="cs-CZ"/>
        </w:rPr>
        <w:t>Faktur</w:t>
      </w:r>
      <w:r w:rsidR="004658F6" w:rsidRPr="00CA66A9">
        <w:rPr>
          <w:rFonts w:ascii="Times New Roman" w:eastAsia="Times New Roman" w:hAnsi="Times New Roman"/>
          <w:sz w:val="24"/>
          <w:szCs w:val="24"/>
          <w:lang w:eastAsia="cs-CZ"/>
        </w:rPr>
        <w:t>a</w:t>
      </w:r>
      <w:r w:rsidRPr="00CA66A9">
        <w:rPr>
          <w:rFonts w:ascii="Times New Roman" w:eastAsia="Times New Roman" w:hAnsi="Times New Roman"/>
          <w:sz w:val="24"/>
          <w:szCs w:val="24"/>
          <w:lang w:eastAsia="cs-CZ"/>
        </w:rPr>
        <w:t xml:space="preserve"> na </w:t>
      </w:r>
      <w:r w:rsidR="009E7BB3" w:rsidRPr="00CA66A9">
        <w:rPr>
          <w:rFonts w:ascii="Times New Roman" w:eastAsia="Times New Roman" w:hAnsi="Times New Roman"/>
          <w:sz w:val="24"/>
          <w:szCs w:val="24"/>
          <w:lang w:eastAsia="cs-CZ"/>
        </w:rPr>
        <w:t xml:space="preserve">úhradu Úplaty za služby Sběrného dvora </w:t>
      </w:r>
      <w:r w:rsidRPr="00CA66A9">
        <w:rPr>
          <w:rFonts w:ascii="Times New Roman" w:eastAsia="Times New Roman" w:hAnsi="Times New Roman"/>
          <w:sz w:val="24"/>
          <w:szCs w:val="24"/>
          <w:lang w:eastAsia="cs-CZ"/>
        </w:rPr>
        <w:t xml:space="preserve">za zúčtovací období podle čl. </w:t>
      </w:r>
      <w:r w:rsidR="00CB7C97" w:rsidRPr="00CA66A9">
        <w:rPr>
          <w:rFonts w:ascii="Times New Roman" w:eastAsia="Times New Roman" w:hAnsi="Times New Roman"/>
          <w:sz w:val="24"/>
          <w:szCs w:val="24"/>
          <w:lang w:eastAsia="cs-CZ"/>
        </w:rPr>
        <w:t>8</w:t>
      </w:r>
      <w:r w:rsidRPr="00CA66A9">
        <w:rPr>
          <w:rFonts w:ascii="Times New Roman" w:eastAsia="Times New Roman" w:hAnsi="Times New Roman"/>
          <w:sz w:val="24"/>
          <w:szCs w:val="24"/>
          <w:lang w:eastAsia="cs-CZ"/>
        </w:rPr>
        <w:t>.</w:t>
      </w:r>
      <w:r w:rsidR="009E7BB3" w:rsidRPr="00CA66A9">
        <w:rPr>
          <w:rFonts w:ascii="Times New Roman" w:eastAsia="Times New Roman" w:hAnsi="Times New Roman"/>
          <w:sz w:val="24"/>
          <w:szCs w:val="24"/>
          <w:lang w:eastAsia="cs-CZ"/>
        </w:rPr>
        <w:t>3</w:t>
      </w:r>
      <w:r w:rsidRPr="00CA66A9">
        <w:rPr>
          <w:rFonts w:ascii="Times New Roman" w:eastAsia="Times New Roman" w:hAnsi="Times New Roman"/>
          <w:sz w:val="24"/>
          <w:szCs w:val="24"/>
          <w:lang w:eastAsia="cs-CZ"/>
        </w:rPr>
        <w:t xml:space="preserve"> bude vystavena Dodavatelem do </w:t>
      </w:r>
      <w:r w:rsidRPr="00CA66A9">
        <w:rPr>
          <w:rFonts w:ascii="Times New Roman" w:eastAsia="Times New Roman" w:hAnsi="Times New Roman"/>
          <w:b/>
          <w:bCs/>
          <w:sz w:val="24"/>
          <w:szCs w:val="24"/>
          <w:lang w:eastAsia="cs-CZ"/>
        </w:rPr>
        <w:t xml:space="preserve">15 </w:t>
      </w:r>
      <w:r w:rsidRPr="00CA66A9">
        <w:rPr>
          <w:rFonts w:ascii="Times New Roman" w:eastAsia="Times New Roman" w:hAnsi="Times New Roman"/>
          <w:sz w:val="24"/>
          <w:szCs w:val="24"/>
          <w:lang w:eastAsia="cs-CZ"/>
        </w:rPr>
        <w:t xml:space="preserve">(slovy: patnácti) dnů od posledního dne příslušného zúčtovacího období. Sjednává se splatnost této faktury </w:t>
      </w:r>
      <w:r w:rsidR="000C1CBA" w:rsidRPr="00CA66A9">
        <w:rPr>
          <w:rFonts w:ascii="Times New Roman" w:eastAsia="Times New Roman" w:hAnsi="Times New Roman"/>
          <w:sz w:val="24"/>
          <w:szCs w:val="24"/>
          <w:lang w:eastAsia="cs-CZ"/>
        </w:rPr>
        <w:t xml:space="preserve">v trvání </w:t>
      </w:r>
      <w:r w:rsidR="000C1CBA" w:rsidRPr="00CA66A9">
        <w:rPr>
          <w:rFonts w:ascii="Times New Roman" w:eastAsia="Times New Roman" w:hAnsi="Times New Roman"/>
          <w:b/>
          <w:bCs/>
          <w:sz w:val="24"/>
          <w:szCs w:val="24"/>
          <w:lang w:eastAsia="cs-CZ"/>
        </w:rPr>
        <w:t>30</w:t>
      </w:r>
      <w:r w:rsidR="000C1CBA" w:rsidRPr="00CA66A9">
        <w:rPr>
          <w:rFonts w:ascii="Times New Roman" w:eastAsia="Times New Roman" w:hAnsi="Times New Roman"/>
          <w:sz w:val="24"/>
          <w:szCs w:val="24"/>
          <w:lang w:eastAsia="cs-CZ"/>
        </w:rPr>
        <w:t xml:space="preserve"> (slovy: třiceti) dnů </w:t>
      </w:r>
      <w:r w:rsidRPr="00CA66A9">
        <w:rPr>
          <w:rFonts w:ascii="Times New Roman" w:eastAsia="Times New Roman" w:hAnsi="Times New Roman"/>
          <w:sz w:val="24"/>
          <w:szCs w:val="24"/>
          <w:lang w:eastAsia="cs-CZ"/>
        </w:rPr>
        <w:t>ode dne jejího doručení Objednateli, nebude-li na</w:t>
      </w:r>
      <w:r w:rsidR="00E26D1D" w:rsidRPr="00CA66A9">
        <w:rPr>
          <w:rFonts w:ascii="Times New Roman" w:eastAsia="Times New Roman" w:hAnsi="Times New Roman"/>
          <w:sz w:val="24"/>
          <w:szCs w:val="24"/>
          <w:lang w:eastAsia="cs-CZ"/>
        </w:rPr>
        <w:t> </w:t>
      </w:r>
      <w:r w:rsidRPr="00CA66A9">
        <w:rPr>
          <w:rFonts w:ascii="Times New Roman" w:eastAsia="Times New Roman" w:hAnsi="Times New Roman"/>
          <w:sz w:val="24"/>
          <w:szCs w:val="24"/>
          <w:lang w:eastAsia="cs-CZ"/>
        </w:rPr>
        <w:t xml:space="preserve">příslušné faktuře uvedeno </w:t>
      </w:r>
      <w:r w:rsidR="000C1CBA" w:rsidRPr="00CA66A9">
        <w:rPr>
          <w:rFonts w:ascii="Times New Roman" w:eastAsia="Times New Roman" w:hAnsi="Times New Roman"/>
          <w:sz w:val="24"/>
          <w:szCs w:val="24"/>
          <w:lang w:eastAsia="cs-CZ"/>
        </w:rPr>
        <w:t xml:space="preserve">Dodavatelem </w:t>
      </w:r>
      <w:r w:rsidRPr="00CA66A9">
        <w:rPr>
          <w:rFonts w:ascii="Times New Roman" w:eastAsia="Times New Roman" w:hAnsi="Times New Roman"/>
          <w:sz w:val="24"/>
          <w:szCs w:val="24"/>
          <w:lang w:eastAsia="cs-CZ"/>
        </w:rPr>
        <w:t>delší datum splatnosti. F</w:t>
      </w:r>
      <w:r w:rsidRPr="00CA66A9">
        <w:rPr>
          <w:rFonts w:ascii="Times New Roman" w:hAnsi="Times New Roman"/>
          <w:sz w:val="24"/>
          <w:szCs w:val="24"/>
        </w:rPr>
        <w:t>aktura bude obsahovat veškeré náležitosti daňového dokladu, stanovené příslušnými právními předpisy, a to zejména zákonem č. 235/2004 Sb. o dani z přidané hodnoty, v platném a účinném znění (dále jen „</w:t>
      </w:r>
      <w:r w:rsidRPr="00CA66A9">
        <w:rPr>
          <w:rFonts w:ascii="Times New Roman" w:hAnsi="Times New Roman"/>
          <w:b/>
          <w:sz w:val="24"/>
          <w:szCs w:val="24"/>
        </w:rPr>
        <w:t>ZDPH</w:t>
      </w:r>
      <w:r w:rsidRPr="00CA66A9">
        <w:rPr>
          <w:rFonts w:ascii="Times New Roman" w:hAnsi="Times New Roman"/>
          <w:sz w:val="24"/>
          <w:szCs w:val="24"/>
        </w:rPr>
        <w:t>“), jakož i veškeré náležitosti účetního dokladu vyplývající z příslušných účetních předpisů, zejména zákona č.</w:t>
      </w:r>
      <w:r w:rsidR="00733257" w:rsidRPr="00CA66A9">
        <w:rPr>
          <w:rFonts w:ascii="Times New Roman" w:hAnsi="Times New Roman"/>
          <w:sz w:val="24"/>
          <w:szCs w:val="24"/>
        </w:rPr>
        <w:t> </w:t>
      </w:r>
      <w:r w:rsidRPr="00CA66A9">
        <w:rPr>
          <w:rFonts w:ascii="Times New Roman" w:hAnsi="Times New Roman"/>
          <w:sz w:val="24"/>
          <w:szCs w:val="24"/>
        </w:rPr>
        <w:t>563/1991 Sb., o účetnictví, v platném a účinném znění, a předpisů vydaných k jeho provedení, jakož i veškeré další náležitosti sjednané v této Smlouvě.</w:t>
      </w:r>
      <w:r w:rsidRPr="00CA66A9">
        <w:rPr>
          <w:rFonts w:ascii="Times New Roman" w:eastAsia="Times New Roman" w:hAnsi="Times New Roman"/>
          <w:sz w:val="24"/>
          <w:szCs w:val="24"/>
          <w:lang w:eastAsia="cs-CZ"/>
        </w:rPr>
        <w:t xml:space="preserve"> </w:t>
      </w:r>
    </w:p>
    <w:p w14:paraId="0E3043C4" w14:textId="288629E9" w:rsidR="00240E33" w:rsidRPr="00887C4C" w:rsidRDefault="00240E33" w:rsidP="004A3504">
      <w:pPr>
        <w:pStyle w:val="Odstavecseseznamem"/>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r w:rsidRPr="00CA66A9">
        <w:rPr>
          <w:rFonts w:ascii="Times New Roman" w:eastAsia="Times New Roman" w:hAnsi="Times New Roman"/>
          <w:sz w:val="24"/>
          <w:szCs w:val="24"/>
          <w:lang w:eastAsia="cs-CZ"/>
        </w:rPr>
        <w:t xml:space="preserve">Objednatel je oprávněn před uplynutím lhůty splatnosti vrátit Dodavateli fakturu na úhradu </w:t>
      </w:r>
      <w:r w:rsidR="00F44914" w:rsidRPr="00CA66A9">
        <w:rPr>
          <w:rFonts w:ascii="Times New Roman" w:eastAsia="Times New Roman" w:hAnsi="Times New Roman"/>
          <w:sz w:val="24"/>
          <w:szCs w:val="24"/>
          <w:lang w:eastAsia="cs-CZ"/>
        </w:rPr>
        <w:t xml:space="preserve">služeb dle této </w:t>
      </w:r>
      <w:r w:rsidR="00BD470A" w:rsidRPr="00CA66A9">
        <w:rPr>
          <w:rFonts w:ascii="Times New Roman" w:eastAsia="Times New Roman" w:hAnsi="Times New Roman"/>
          <w:sz w:val="24"/>
          <w:szCs w:val="24"/>
          <w:lang w:eastAsia="cs-CZ"/>
        </w:rPr>
        <w:t>S</w:t>
      </w:r>
      <w:r w:rsidR="00F44914" w:rsidRPr="00CA66A9">
        <w:rPr>
          <w:rFonts w:ascii="Times New Roman" w:eastAsia="Times New Roman" w:hAnsi="Times New Roman"/>
          <w:sz w:val="24"/>
          <w:szCs w:val="24"/>
          <w:lang w:eastAsia="cs-CZ"/>
        </w:rPr>
        <w:t>mlouvy</w:t>
      </w:r>
      <w:r w:rsidR="00307DD6" w:rsidRPr="00CA66A9">
        <w:rPr>
          <w:rFonts w:ascii="Times New Roman" w:eastAsia="Times New Roman" w:hAnsi="Times New Roman"/>
          <w:sz w:val="24"/>
          <w:szCs w:val="24"/>
          <w:lang w:eastAsia="cs-CZ"/>
        </w:rPr>
        <w:t>,</w:t>
      </w:r>
      <w:r w:rsidRPr="00CA66A9">
        <w:rPr>
          <w:rFonts w:ascii="Times New Roman" w:eastAsia="Times New Roman" w:hAnsi="Times New Roman"/>
          <w:sz w:val="24"/>
          <w:szCs w:val="24"/>
          <w:lang w:eastAsia="cs-CZ"/>
        </w:rPr>
        <w:t xml:space="preserve"> kter</w:t>
      </w:r>
      <w:r w:rsidR="002378F6" w:rsidRPr="00CA66A9">
        <w:rPr>
          <w:rFonts w:ascii="Times New Roman" w:eastAsia="Times New Roman" w:hAnsi="Times New Roman"/>
          <w:sz w:val="24"/>
          <w:szCs w:val="24"/>
          <w:lang w:eastAsia="cs-CZ"/>
        </w:rPr>
        <w:t>á</w:t>
      </w:r>
      <w:r w:rsidRPr="00CA66A9">
        <w:rPr>
          <w:rFonts w:ascii="Times New Roman" w:eastAsia="Times New Roman" w:hAnsi="Times New Roman"/>
          <w:sz w:val="24"/>
          <w:szCs w:val="24"/>
          <w:lang w:eastAsia="cs-CZ"/>
        </w:rPr>
        <w:t xml:space="preserve"> nebude obsahovat </w:t>
      </w:r>
      <w:r w:rsidR="008B334D" w:rsidRPr="00CA66A9">
        <w:rPr>
          <w:rFonts w:ascii="Times New Roman" w:eastAsia="Times New Roman" w:hAnsi="Times New Roman"/>
          <w:sz w:val="24"/>
          <w:szCs w:val="24"/>
          <w:lang w:eastAsia="cs-CZ"/>
        </w:rPr>
        <w:t xml:space="preserve">stanovené </w:t>
      </w:r>
      <w:r w:rsidR="009B1A4D" w:rsidRPr="00CA66A9">
        <w:rPr>
          <w:rFonts w:ascii="Times New Roman" w:eastAsia="Times New Roman" w:hAnsi="Times New Roman"/>
          <w:sz w:val="24"/>
          <w:szCs w:val="24"/>
          <w:lang w:eastAsia="cs-CZ"/>
        </w:rPr>
        <w:t xml:space="preserve">a sjednané </w:t>
      </w:r>
      <w:r w:rsidRPr="00CA66A9">
        <w:rPr>
          <w:rFonts w:ascii="Times New Roman" w:eastAsia="Times New Roman" w:hAnsi="Times New Roman"/>
          <w:sz w:val="24"/>
          <w:szCs w:val="24"/>
          <w:lang w:eastAsia="cs-CZ"/>
        </w:rPr>
        <w:t>náležitosti podle této Smlouvy (včetně sjednaných příloh), nebo budou-li jakékoliv údaje uvedeny na dané faktuře chybně. Dodavatel je povinen podle povahy nesprávnosti fakturu odpovídajícím způsobem opravit nebo nově vyhotovit. V</w:t>
      </w:r>
      <w:r w:rsidR="00CB7C97" w:rsidRPr="00CA66A9">
        <w:rPr>
          <w:rFonts w:ascii="Times New Roman" w:eastAsia="Times New Roman" w:hAnsi="Times New Roman"/>
          <w:sz w:val="24"/>
          <w:szCs w:val="24"/>
          <w:lang w:eastAsia="cs-CZ"/>
        </w:rPr>
        <w:t> </w:t>
      </w:r>
      <w:r w:rsidRPr="00CA66A9">
        <w:rPr>
          <w:rFonts w:ascii="Times New Roman" w:eastAsia="Times New Roman" w:hAnsi="Times New Roman"/>
          <w:sz w:val="24"/>
          <w:szCs w:val="24"/>
          <w:lang w:eastAsia="cs-CZ"/>
        </w:rPr>
        <w:t xml:space="preserve">takovém případě není Objednatel v prodlení se zaplacením </w:t>
      </w:r>
      <w:r w:rsidR="008B334D" w:rsidRPr="00CA66A9">
        <w:rPr>
          <w:rFonts w:ascii="Times New Roman" w:eastAsia="Times New Roman" w:hAnsi="Times New Roman"/>
          <w:sz w:val="24"/>
          <w:szCs w:val="24"/>
          <w:lang w:eastAsia="cs-CZ"/>
        </w:rPr>
        <w:t xml:space="preserve">Úplaty za služby Sběrného dvora, </w:t>
      </w:r>
      <w:r w:rsidRPr="00CA66A9">
        <w:rPr>
          <w:rFonts w:ascii="Times New Roman" w:eastAsia="Times New Roman" w:hAnsi="Times New Roman"/>
          <w:sz w:val="24"/>
          <w:szCs w:val="24"/>
          <w:lang w:eastAsia="cs-CZ"/>
        </w:rPr>
        <w:t>jež je účtována v dané faktuře. Dnem doručení řádně opravené</w:t>
      </w:r>
      <w:r w:rsidRPr="00887C4C">
        <w:rPr>
          <w:rFonts w:ascii="Times New Roman" w:eastAsia="Times New Roman" w:hAnsi="Times New Roman"/>
          <w:sz w:val="24"/>
          <w:szCs w:val="24"/>
          <w:lang w:eastAsia="cs-CZ"/>
        </w:rPr>
        <w:t xml:space="preserve"> či nově vystavené opravné faktury začne běžet nová lhůta splatnosti pohledávky, která je účtována danou fakturou, v délce trvání </w:t>
      </w:r>
      <w:r w:rsidRPr="00887C4C">
        <w:rPr>
          <w:rFonts w:ascii="Times New Roman" w:eastAsia="Times New Roman" w:hAnsi="Times New Roman"/>
          <w:b/>
          <w:bCs/>
          <w:sz w:val="24"/>
          <w:szCs w:val="24"/>
          <w:lang w:eastAsia="cs-CZ"/>
        </w:rPr>
        <w:t>30</w:t>
      </w:r>
      <w:r w:rsidRPr="00887C4C">
        <w:rPr>
          <w:rFonts w:ascii="Times New Roman" w:eastAsia="Times New Roman" w:hAnsi="Times New Roman"/>
          <w:sz w:val="24"/>
          <w:szCs w:val="24"/>
          <w:lang w:eastAsia="cs-CZ"/>
        </w:rPr>
        <w:t xml:space="preserve"> (slovy: třiceti) kalendářních dnů.</w:t>
      </w:r>
    </w:p>
    <w:p w14:paraId="6A7CD7EC" w14:textId="53BF4C65" w:rsidR="0089483C" w:rsidRPr="00887C4C" w:rsidRDefault="00240E33" w:rsidP="004A3504">
      <w:pPr>
        <w:pStyle w:val="Odstavecseseznamem"/>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r w:rsidRPr="00887C4C">
        <w:rPr>
          <w:rFonts w:ascii="Times New Roman" w:eastAsia="Times New Roman" w:hAnsi="Times New Roman"/>
          <w:sz w:val="24"/>
          <w:szCs w:val="24"/>
          <w:lang w:eastAsia="cs-CZ"/>
        </w:rPr>
        <w:t>Pro vyloučení pochybností se sjednává, že v</w:t>
      </w:r>
      <w:r w:rsidR="0089483C" w:rsidRPr="00887C4C">
        <w:rPr>
          <w:rFonts w:ascii="Times New Roman" w:eastAsia="Times New Roman" w:hAnsi="Times New Roman"/>
          <w:sz w:val="24"/>
          <w:szCs w:val="24"/>
          <w:lang w:eastAsia="cs-CZ"/>
        </w:rPr>
        <w:t xml:space="preserve">eškeré platby </w:t>
      </w:r>
      <w:r w:rsidRPr="00887C4C">
        <w:rPr>
          <w:rFonts w:ascii="Times New Roman" w:eastAsia="Times New Roman" w:hAnsi="Times New Roman"/>
          <w:sz w:val="24"/>
          <w:szCs w:val="24"/>
          <w:lang w:eastAsia="cs-CZ"/>
        </w:rPr>
        <w:t xml:space="preserve">za plnění poskytnutá podle této Smlouvy a v souvislosti s ní, </w:t>
      </w:r>
      <w:r w:rsidR="0089483C" w:rsidRPr="00887C4C">
        <w:rPr>
          <w:rFonts w:ascii="Times New Roman" w:eastAsia="Times New Roman" w:hAnsi="Times New Roman"/>
          <w:sz w:val="24"/>
          <w:szCs w:val="24"/>
          <w:lang w:eastAsia="cs-CZ"/>
        </w:rPr>
        <w:t xml:space="preserve">budou </w:t>
      </w:r>
      <w:r w:rsidRPr="00887C4C">
        <w:rPr>
          <w:rFonts w:ascii="Times New Roman" w:eastAsia="Times New Roman" w:hAnsi="Times New Roman"/>
          <w:sz w:val="24"/>
          <w:szCs w:val="24"/>
          <w:lang w:eastAsia="cs-CZ"/>
        </w:rPr>
        <w:t xml:space="preserve">prováděny </w:t>
      </w:r>
      <w:r w:rsidR="0089483C" w:rsidRPr="00887C4C">
        <w:rPr>
          <w:rFonts w:ascii="Times New Roman" w:eastAsia="Times New Roman" w:hAnsi="Times New Roman"/>
          <w:sz w:val="24"/>
          <w:szCs w:val="24"/>
          <w:lang w:eastAsia="cs-CZ"/>
        </w:rPr>
        <w:t xml:space="preserve">v Kč. Rovněž veškeré cenové údaje </w:t>
      </w:r>
      <w:r w:rsidRPr="00887C4C">
        <w:rPr>
          <w:rFonts w:ascii="Times New Roman" w:eastAsia="Times New Roman" w:hAnsi="Times New Roman"/>
          <w:sz w:val="24"/>
          <w:szCs w:val="24"/>
          <w:lang w:eastAsia="cs-CZ"/>
        </w:rPr>
        <w:t>na</w:t>
      </w:r>
      <w:r w:rsidR="00EA0C84" w:rsidRPr="00887C4C">
        <w:rPr>
          <w:rFonts w:ascii="Times New Roman" w:eastAsia="Times New Roman" w:hAnsi="Times New Roman"/>
          <w:sz w:val="24"/>
          <w:szCs w:val="24"/>
          <w:lang w:eastAsia="cs-CZ"/>
        </w:rPr>
        <w:t> </w:t>
      </w:r>
      <w:r w:rsidRPr="00887C4C">
        <w:rPr>
          <w:rFonts w:ascii="Times New Roman" w:eastAsia="Times New Roman" w:hAnsi="Times New Roman"/>
          <w:sz w:val="24"/>
          <w:szCs w:val="24"/>
          <w:lang w:eastAsia="cs-CZ"/>
        </w:rPr>
        <w:t xml:space="preserve">platebních dokladech budou uváděny v </w:t>
      </w:r>
      <w:r w:rsidR="0089483C" w:rsidRPr="00887C4C">
        <w:rPr>
          <w:rFonts w:ascii="Times New Roman" w:eastAsia="Times New Roman" w:hAnsi="Times New Roman"/>
          <w:sz w:val="24"/>
          <w:szCs w:val="24"/>
          <w:lang w:eastAsia="cs-CZ"/>
        </w:rPr>
        <w:t>Kč.</w:t>
      </w:r>
    </w:p>
    <w:p w14:paraId="0FEEA887" w14:textId="1DF4DDA2" w:rsidR="0064752F" w:rsidRPr="00887C4C" w:rsidRDefault="0064752F" w:rsidP="004A3504">
      <w:pPr>
        <w:pStyle w:val="Styl2"/>
        <w:widowControl w:val="0"/>
        <w:numPr>
          <w:ilvl w:val="1"/>
          <w:numId w:val="2"/>
        </w:numPr>
        <w:spacing w:after="120" w:line="240" w:lineRule="auto"/>
        <w:ind w:left="567" w:hanging="567"/>
        <w:rPr>
          <w:rFonts w:ascii="Times New Roman" w:eastAsia="Times New Roman" w:hAnsi="Times New Roman" w:cs="Times New Roman"/>
          <w:sz w:val="24"/>
          <w:szCs w:val="24"/>
          <w:lang w:eastAsia="cs-CZ"/>
        </w:rPr>
      </w:pPr>
      <w:r w:rsidRPr="00887C4C">
        <w:rPr>
          <w:rFonts w:ascii="Times New Roman" w:eastAsia="Times New Roman" w:hAnsi="Times New Roman" w:cs="Times New Roman"/>
          <w:sz w:val="24"/>
          <w:szCs w:val="24"/>
          <w:lang w:eastAsia="cs-CZ"/>
        </w:rPr>
        <w:t xml:space="preserve">Sjednává se, že za den uhrazení faktury na </w:t>
      </w:r>
      <w:r w:rsidR="008B334D" w:rsidRPr="00887C4C">
        <w:rPr>
          <w:rFonts w:ascii="Times New Roman" w:eastAsia="Times New Roman" w:hAnsi="Times New Roman" w:cs="Times New Roman"/>
          <w:sz w:val="24"/>
          <w:szCs w:val="24"/>
          <w:lang w:eastAsia="cs-CZ"/>
        </w:rPr>
        <w:t xml:space="preserve">úhradu Úplaty za služby Sběrného dvora, </w:t>
      </w:r>
      <w:r w:rsidRPr="00887C4C">
        <w:rPr>
          <w:rFonts w:ascii="Times New Roman" w:eastAsia="Times New Roman" w:hAnsi="Times New Roman" w:cs="Times New Roman"/>
          <w:sz w:val="24"/>
          <w:szCs w:val="24"/>
          <w:lang w:eastAsia="cs-CZ"/>
        </w:rPr>
        <w:t>vystavené Dodavatelem na podkladě této Smlouvy</w:t>
      </w:r>
      <w:r w:rsidR="008B334D" w:rsidRPr="00887C4C">
        <w:rPr>
          <w:rFonts w:ascii="Times New Roman" w:eastAsia="Times New Roman" w:hAnsi="Times New Roman" w:cs="Times New Roman"/>
          <w:sz w:val="24"/>
          <w:szCs w:val="24"/>
          <w:lang w:eastAsia="cs-CZ"/>
        </w:rPr>
        <w:t>,</w:t>
      </w:r>
      <w:r w:rsidRPr="00887C4C">
        <w:rPr>
          <w:rFonts w:ascii="Times New Roman" w:eastAsia="Times New Roman" w:hAnsi="Times New Roman" w:cs="Times New Roman"/>
          <w:sz w:val="24"/>
          <w:szCs w:val="24"/>
          <w:lang w:eastAsia="cs-CZ"/>
        </w:rPr>
        <w:t xml:space="preserve"> se bude považovat datum, kdy byla účtovaná částka odepsána z bankovního účtu Objednatele.  </w:t>
      </w:r>
    </w:p>
    <w:p w14:paraId="3E16351C" w14:textId="13C01094" w:rsidR="00916980" w:rsidRPr="00887C4C" w:rsidRDefault="00916980" w:rsidP="004A3504">
      <w:pPr>
        <w:pStyle w:val="Odstavecseseznamem"/>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r w:rsidRPr="00887C4C">
        <w:rPr>
          <w:rFonts w:ascii="Times New Roman" w:eastAsia="Times New Roman" w:hAnsi="Times New Roman"/>
          <w:sz w:val="24"/>
          <w:szCs w:val="24"/>
          <w:lang w:eastAsia="cs-CZ"/>
        </w:rPr>
        <w:t>Pro vyloučení případných pochybností se výslovně sjednává, že v souvislosti s jakýmkoli plněním poskytovaným Dodavatelem na základě této Smlouvy a v souvislosti s ní nebude Objednatel platit Dodavatel</w:t>
      </w:r>
      <w:r w:rsidR="00CC32EC" w:rsidRPr="00887C4C">
        <w:rPr>
          <w:rFonts w:ascii="Times New Roman" w:eastAsia="Times New Roman" w:hAnsi="Times New Roman"/>
          <w:sz w:val="24"/>
          <w:szCs w:val="24"/>
          <w:lang w:eastAsia="cs-CZ"/>
        </w:rPr>
        <w:t>i</w:t>
      </w:r>
      <w:r w:rsidRPr="00887C4C">
        <w:rPr>
          <w:rFonts w:ascii="Times New Roman" w:eastAsia="Times New Roman" w:hAnsi="Times New Roman"/>
          <w:sz w:val="24"/>
          <w:szCs w:val="24"/>
          <w:lang w:eastAsia="cs-CZ"/>
        </w:rPr>
        <w:t xml:space="preserve"> jakékoli zálohy ani závdavky.</w:t>
      </w:r>
    </w:p>
    <w:p w14:paraId="4C59C6CE" w14:textId="24BFD396" w:rsidR="00916980" w:rsidRPr="00887C4C" w:rsidRDefault="0064752F" w:rsidP="004A3504">
      <w:pPr>
        <w:pStyle w:val="Odstavecseseznamem"/>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r w:rsidRPr="00887C4C">
        <w:rPr>
          <w:rFonts w:ascii="Times New Roman" w:eastAsia="Times New Roman" w:hAnsi="Times New Roman"/>
          <w:sz w:val="24"/>
          <w:szCs w:val="24"/>
          <w:lang w:eastAsia="cs-CZ"/>
        </w:rPr>
        <w:t>Úhradu faktur na</w:t>
      </w:r>
      <w:r w:rsidR="008B334D" w:rsidRPr="00887C4C">
        <w:rPr>
          <w:rFonts w:ascii="Times New Roman" w:eastAsia="Times New Roman" w:hAnsi="Times New Roman"/>
          <w:sz w:val="24"/>
          <w:szCs w:val="24"/>
          <w:lang w:eastAsia="cs-CZ"/>
        </w:rPr>
        <w:t xml:space="preserve"> úhradu Úplaty za služby Sběrného dvora,</w:t>
      </w:r>
      <w:r w:rsidRPr="00887C4C">
        <w:rPr>
          <w:rFonts w:ascii="Times New Roman" w:eastAsia="Times New Roman" w:hAnsi="Times New Roman"/>
          <w:sz w:val="24"/>
          <w:szCs w:val="24"/>
          <w:lang w:eastAsia="cs-CZ"/>
        </w:rPr>
        <w:t xml:space="preserve"> popř. jakékoli jiné platby na</w:t>
      </w:r>
      <w:r w:rsidR="008B334D" w:rsidRPr="00887C4C">
        <w:rPr>
          <w:rFonts w:ascii="Times New Roman" w:eastAsia="Times New Roman" w:hAnsi="Times New Roman"/>
          <w:sz w:val="24"/>
          <w:szCs w:val="24"/>
          <w:lang w:eastAsia="cs-CZ"/>
        </w:rPr>
        <w:t> </w:t>
      </w:r>
      <w:r w:rsidRPr="00887C4C">
        <w:rPr>
          <w:rFonts w:ascii="Times New Roman" w:eastAsia="Times New Roman" w:hAnsi="Times New Roman"/>
          <w:sz w:val="24"/>
          <w:szCs w:val="24"/>
          <w:lang w:eastAsia="cs-CZ"/>
        </w:rPr>
        <w:t>podkladě této Smlouvy a v souvislosti s</w:t>
      </w:r>
      <w:r w:rsidR="00CC32EC" w:rsidRPr="00887C4C">
        <w:rPr>
          <w:rFonts w:ascii="Times New Roman" w:eastAsia="Times New Roman" w:hAnsi="Times New Roman"/>
          <w:sz w:val="24"/>
          <w:szCs w:val="24"/>
          <w:lang w:eastAsia="cs-CZ"/>
        </w:rPr>
        <w:t> </w:t>
      </w:r>
      <w:r w:rsidRPr="00887C4C">
        <w:rPr>
          <w:rFonts w:ascii="Times New Roman" w:eastAsia="Times New Roman" w:hAnsi="Times New Roman"/>
          <w:sz w:val="24"/>
          <w:szCs w:val="24"/>
          <w:lang w:eastAsia="cs-CZ"/>
        </w:rPr>
        <w:t>ní</w:t>
      </w:r>
      <w:r w:rsidR="00CC32EC" w:rsidRPr="00887C4C">
        <w:rPr>
          <w:rFonts w:ascii="Times New Roman" w:eastAsia="Times New Roman" w:hAnsi="Times New Roman"/>
          <w:sz w:val="24"/>
          <w:szCs w:val="24"/>
          <w:lang w:eastAsia="cs-CZ"/>
        </w:rPr>
        <w:t>,</w:t>
      </w:r>
      <w:r w:rsidRPr="00887C4C">
        <w:rPr>
          <w:rFonts w:ascii="Times New Roman" w:eastAsia="Times New Roman" w:hAnsi="Times New Roman"/>
          <w:sz w:val="24"/>
          <w:szCs w:val="24"/>
          <w:lang w:eastAsia="cs-CZ"/>
        </w:rPr>
        <w:t xml:space="preserve"> bude Objednatel provádět formou bezhotovostního převodu na účet Dodavatele, který je správcem daně zveřejněn způsobem umožňujícím dálkový přístup ve smyslu ustanovení § 109 odst. 2 písm. </w:t>
      </w:r>
      <w:r w:rsidR="00907776" w:rsidRPr="00887C4C">
        <w:rPr>
          <w:rFonts w:ascii="Times New Roman" w:eastAsia="Times New Roman" w:hAnsi="Times New Roman"/>
          <w:sz w:val="24"/>
          <w:szCs w:val="24"/>
          <w:lang w:eastAsia="cs-CZ"/>
        </w:rPr>
        <w:t>(</w:t>
      </w:r>
      <w:r w:rsidRPr="00887C4C">
        <w:rPr>
          <w:rFonts w:ascii="Times New Roman" w:eastAsia="Times New Roman" w:hAnsi="Times New Roman"/>
          <w:sz w:val="24"/>
          <w:szCs w:val="24"/>
          <w:lang w:eastAsia="cs-CZ"/>
        </w:rPr>
        <w:t xml:space="preserve">c) ZDPH. </w:t>
      </w:r>
      <w:r w:rsidR="00916980" w:rsidRPr="00887C4C">
        <w:rPr>
          <w:rFonts w:ascii="Times New Roman" w:eastAsia="Times New Roman" w:hAnsi="Times New Roman"/>
          <w:sz w:val="24"/>
          <w:szCs w:val="24"/>
          <w:lang w:eastAsia="cs-CZ"/>
        </w:rPr>
        <w:t>Dodavatel se zavazuje, že bude na</w:t>
      </w:r>
      <w:r w:rsidR="00AC4E66" w:rsidRPr="00887C4C">
        <w:rPr>
          <w:rFonts w:ascii="Times New Roman" w:eastAsia="Times New Roman" w:hAnsi="Times New Roman"/>
          <w:sz w:val="24"/>
          <w:szCs w:val="24"/>
          <w:lang w:eastAsia="cs-CZ"/>
        </w:rPr>
        <w:t> </w:t>
      </w:r>
      <w:r w:rsidR="00916980" w:rsidRPr="00887C4C">
        <w:rPr>
          <w:rFonts w:ascii="Times New Roman" w:eastAsia="Times New Roman" w:hAnsi="Times New Roman"/>
          <w:sz w:val="24"/>
          <w:szCs w:val="24"/>
          <w:lang w:eastAsia="cs-CZ"/>
        </w:rPr>
        <w:t xml:space="preserve">svých fakturách </w:t>
      </w:r>
      <w:r w:rsidRPr="00887C4C">
        <w:rPr>
          <w:rFonts w:ascii="Times New Roman" w:eastAsia="Times New Roman" w:hAnsi="Times New Roman"/>
          <w:sz w:val="24"/>
          <w:szCs w:val="24"/>
          <w:lang w:eastAsia="cs-CZ"/>
        </w:rPr>
        <w:t xml:space="preserve">vystavených na plnění podle této Smlouvy uvádět takový bankovní účet. </w:t>
      </w:r>
      <w:r w:rsidR="00916980" w:rsidRPr="00887C4C">
        <w:rPr>
          <w:rFonts w:ascii="Times New Roman" w:eastAsia="Times New Roman" w:hAnsi="Times New Roman"/>
          <w:sz w:val="24"/>
          <w:szCs w:val="24"/>
          <w:lang w:eastAsia="cs-CZ"/>
        </w:rPr>
        <w:t xml:space="preserve">Pokud tak </w:t>
      </w:r>
      <w:r w:rsidR="002263F2" w:rsidRPr="00887C4C">
        <w:rPr>
          <w:rFonts w:ascii="Times New Roman" w:eastAsia="Times New Roman" w:hAnsi="Times New Roman"/>
          <w:sz w:val="24"/>
          <w:szCs w:val="24"/>
          <w:lang w:eastAsia="cs-CZ"/>
        </w:rPr>
        <w:t xml:space="preserve">Dodavatel </w:t>
      </w:r>
      <w:r w:rsidR="00916980" w:rsidRPr="00887C4C">
        <w:rPr>
          <w:rFonts w:ascii="Times New Roman" w:eastAsia="Times New Roman" w:hAnsi="Times New Roman"/>
          <w:sz w:val="24"/>
          <w:szCs w:val="24"/>
          <w:lang w:eastAsia="cs-CZ"/>
        </w:rPr>
        <w:t xml:space="preserve">neučiní nebo pokud </w:t>
      </w:r>
      <w:r w:rsidR="00916980" w:rsidRPr="00887C4C">
        <w:rPr>
          <w:rFonts w:ascii="Times New Roman" w:eastAsia="Times New Roman" w:hAnsi="Times New Roman"/>
          <w:sz w:val="24"/>
          <w:szCs w:val="24"/>
          <w:lang w:eastAsia="cs-CZ"/>
        </w:rPr>
        <w:lastRenderedPageBreak/>
        <w:t>při</w:t>
      </w:r>
      <w:r w:rsidR="009B0AA5" w:rsidRPr="00887C4C">
        <w:rPr>
          <w:rFonts w:ascii="Times New Roman" w:eastAsia="Times New Roman" w:hAnsi="Times New Roman"/>
          <w:sz w:val="24"/>
          <w:szCs w:val="24"/>
          <w:lang w:eastAsia="cs-CZ"/>
        </w:rPr>
        <w:t> </w:t>
      </w:r>
      <w:r w:rsidR="00916980" w:rsidRPr="00887C4C">
        <w:rPr>
          <w:rFonts w:ascii="Times New Roman" w:eastAsia="Times New Roman" w:hAnsi="Times New Roman"/>
          <w:sz w:val="24"/>
          <w:szCs w:val="24"/>
          <w:lang w:eastAsia="cs-CZ"/>
        </w:rPr>
        <w:t>provádění úhrady již</w:t>
      </w:r>
      <w:r w:rsidR="00CC32EC" w:rsidRPr="00887C4C">
        <w:rPr>
          <w:rFonts w:ascii="Times New Roman" w:eastAsia="Times New Roman" w:hAnsi="Times New Roman"/>
          <w:sz w:val="24"/>
          <w:szCs w:val="24"/>
          <w:lang w:eastAsia="cs-CZ"/>
        </w:rPr>
        <w:t> </w:t>
      </w:r>
      <w:r w:rsidRPr="00887C4C">
        <w:rPr>
          <w:rFonts w:ascii="Times New Roman" w:eastAsia="Times New Roman" w:hAnsi="Times New Roman"/>
          <w:sz w:val="24"/>
          <w:szCs w:val="24"/>
          <w:lang w:eastAsia="cs-CZ"/>
        </w:rPr>
        <w:t xml:space="preserve">Dodavatelem </w:t>
      </w:r>
      <w:r w:rsidR="00916980" w:rsidRPr="00887C4C">
        <w:rPr>
          <w:rFonts w:ascii="Times New Roman" w:eastAsia="Times New Roman" w:hAnsi="Times New Roman"/>
          <w:sz w:val="24"/>
          <w:szCs w:val="24"/>
          <w:lang w:eastAsia="cs-CZ"/>
        </w:rPr>
        <w:t>uv</w:t>
      </w:r>
      <w:r w:rsidRPr="00887C4C">
        <w:rPr>
          <w:rFonts w:ascii="Times New Roman" w:eastAsia="Times New Roman" w:hAnsi="Times New Roman"/>
          <w:sz w:val="24"/>
          <w:szCs w:val="24"/>
          <w:lang w:eastAsia="cs-CZ"/>
        </w:rPr>
        <w:t xml:space="preserve">áděný </w:t>
      </w:r>
      <w:r w:rsidR="00916980" w:rsidRPr="00887C4C">
        <w:rPr>
          <w:rFonts w:ascii="Times New Roman" w:eastAsia="Times New Roman" w:hAnsi="Times New Roman"/>
          <w:sz w:val="24"/>
          <w:szCs w:val="24"/>
          <w:lang w:eastAsia="cs-CZ"/>
        </w:rPr>
        <w:t xml:space="preserve">účet nebude uveden v registru zveřejňovaném správcem daně, </w:t>
      </w:r>
      <w:r w:rsidRPr="00887C4C">
        <w:rPr>
          <w:rFonts w:ascii="Times New Roman" w:eastAsia="Times New Roman" w:hAnsi="Times New Roman"/>
          <w:sz w:val="24"/>
          <w:szCs w:val="24"/>
          <w:lang w:eastAsia="cs-CZ"/>
        </w:rPr>
        <w:t xml:space="preserve">Dodavatel </w:t>
      </w:r>
      <w:r w:rsidR="00916980" w:rsidRPr="00887C4C">
        <w:rPr>
          <w:rFonts w:ascii="Times New Roman" w:eastAsia="Times New Roman" w:hAnsi="Times New Roman"/>
          <w:sz w:val="24"/>
          <w:szCs w:val="24"/>
          <w:lang w:eastAsia="cs-CZ"/>
        </w:rPr>
        <w:t xml:space="preserve">strpí, bez uplatnění jakýchkoliv finančních sankcí vůči Objednateli, odvedení daně Objednatelem a úhradu závazku jen v rozsahu účtované částky bez DPH, </w:t>
      </w:r>
      <w:r w:rsidRPr="00887C4C">
        <w:rPr>
          <w:rFonts w:ascii="Times New Roman" w:eastAsia="Times New Roman" w:hAnsi="Times New Roman"/>
          <w:sz w:val="24"/>
          <w:szCs w:val="24"/>
          <w:lang w:eastAsia="cs-CZ"/>
        </w:rPr>
        <w:t>přičemž úhrada DPH bude v souladu s § 109 odst. 3 ZDPH provedena za Dodavatele jeho správci daně dle § 109a ZDPH</w:t>
      </w:r>
      <w:r w:rsidR="003546BC" w:rsidRPr="00887C4C">
        <w:rPr>
          <w:rFonts w:ascii="Times New Roman" w:eastAsia="Times New Roman" w:hAnsi="Times New Roman"/>
          <w:sz w:val="24"/>
          <w:szCs w:val="24"/>
          <w:lang w:eastAsia="cs-CZ"/>
        </w:rPr>
        <w:t>. Pokud Objednatel nezvolí takový postup, bere Dodavatel na</w:t>
      </w:r>
      <w:r w:rsidR="00733257" w:rsidRPr="00887C4C">
        <w:rPr>
          <w:rFonts w:ascii="Times New Roman" w:eastAsia="Times New Roman" w:hAnsi="Times New Roman"/>
          <w:sz w:val="24"/>
          <w:szCs w:val="24"/>
          <w:lang w:eastAsia="cs-CZ"/>
        </w:rPr>
        <w:t> </w:t>
      </w:r>
      <w:r w:rsidR="003546BC" w:rsidRPr="00887C4C">
        <w:rPr>
          <w:rFonts w:ascii="Times New Roman" w:eastAsia="Times New Roman" w:hAnsi="Times New Roman"/>
          <w:sz w:val="24"/>
          <w:szCs w:val="24"/>
          <w:lang w:eastAsia="cs-CZ"/>
        </w:rPr>
        <w:t xml:space="preserve">vědomí, že </w:t>
      </w:r>
      <w:r w:rsidR="00916980" w:rsidRPr="00887C4C">
        <w:rPr>
          <w:rFonts w:ascii="Times New Roman" w:eastAsia="Times New Roman" w:hAnsi="Times New Roman"/>
          <w:sz w:val="24"/>
          <w:szCs w:val="24"/>
          <w:lang w:eastAsia="cs-CZ"/>
        </w:rPr>
        <w:t>je povinen nahradit Objednateli škodu, která by mu z důvodu úhrady na</w:t>
      </w:r>
      <w:r w:rsidR="00733257" w:rsidRPr="00887C4C">
        <w:rPr>
          <w:rFonts w:ascii="Times New Roman" w:eastAsia="Times New Roman" w:hAnsi="Times New Roman"/>
          <w:sz w:val="24"/>
          <w:szCs w:val="24"/>
          <w:lang w:eastAsia="cs-CZ"/>
        </w:rPr>
        <w:t> </w:t>
      </w:r>
      <w:r w:rsidR="00916980" w:rsidRPr="00887C4C">
        <w:rPr>
          <w:rFonts w:ascii="Times New Roman" w:eastAsia="Times New Roman" w:hAnsi="Times New Roman"/>
          <w:sz w:val="24"/>
          <w:szCs w:val="24"/>
          <w:lang w:eastAsia="cs-CZ"/>
        </w:rPr>
        <w:t>nezveřejněný účet vznikla.</w:t>
      </w:r>
    </w:p>
    <w:p w14:paraId="2B2C9EBC" w14:textId="7C0CE1E4" w:rsidR="00916980" w:rsidRDefault="00916980" w:rsidP="004A3504">
      <w:pPr>
        <w:pStyle w:val="Odstavecseseznamem"/>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r w:rsidRPr="00887C4C">
        <w:rPr>
          <w:rFonts w:ascii="Times New Roman" w:eastAsia="Times New Roman" w:hAnsi="Times New Roman"/>
          <w:sz w:val="24"/>
          <w:szCs w:val="24"/>
          <w:lang w:eastAsia="cs-CZ"/>
        </w:rPr>
        <w:t xml:space="preserve">Pokud bude v den uskutečnění zdanitelného plnění u </w:t>
      </w:r>
      <w:r w:rsidR="002263F2" w:rsidRPr="00887C4C">
        <w:rPr>
          <w:rFonts w:ascii="Times New Roman" w:eastAsia="Times New Roman" w:hAnsi="Times New Roman"/>
          <w:sz w:val="24"/>
          <w:szCs w:val="24"/>
          <w:lang w:eastAsia="cs-CZ"/>
        </w:rPr>
        <w:t xml:space="preserve">Dodavatele </w:t>
      </w:r>
      <w:r w:rsidRPr="00887C4C">
        <w:rPr>
          <w:rFonts w:ascii="Times New Roman" w:eastAsia="Times New Roman" w:hAnsi="Times New Roman"/>
          <w:sz w:val="24"/>
          <w:szCs w:val="24"/>
          <w:lang w:eastAsia="cs-CZ"/>
        </w:rPr>
        <w:t xml:space="preserve">zveřejněna </w:t>
      </w:r>
      <w:r w:rsidR="002263F2" w:rsidRPr="00887C4C">
        <w:rPr>
          <w:rFonts w:ascii="Times New Roman" w:eastAsia="Times New Roman" w:hAnsi="Times New Roman"/>
          <w:sz w:val="24"/>
          <w:szCs w:val="24"/>
          <w:lang w:eastAsia="cs-CZ"/>
        </w:rPr>
        <w:t xml:space="preserve">správcem daně </w:t>
      </w:r>
      <w:r w:rsidRPr="00887C4C">
        <w:rPr>
          <w:rFonts w:ascii="Times New Roman" w:eastAsia="Times New Roman" w:hAnsi="Times New Roman"/>
          <w:sz w:val="24"/>
          <w:szCs w:val="24"/>
          <w:lang w:eastAsia="cs-CZ"/>
        </w:rPr>
        <w:t xml:space="preserve">informace, že </w:t>
      </w:r>
      <w:r w:rsidR="002263F2" w:rsidRPr="00887C4C">
        <w:rPr>
          <w:rFonts w:ascii="Times New Roman" w:eastAsia="Times New Roman" w:hAnsi="Times New Roman"/>
          <w:sz w:val="24"/>
          <w:szCs w:val="24"/>
          <w:lang w:eastAsia="cs-CZ"/>
        </w:rPr>
        <w:t xml:space="preserve">Dodavatel </w:t>
      </w:r>
      <w:r w:rsidRPr="00887C4C">
        <w:rPr>
          <w:rFonts w:ascii="Times New Roman" w:eastAsia="Times New Roman" w:hAnsi="Times New Roman"/>
          <w:sz w:val="24"/>
          <w:szCs w:val="24"/>
          <w:lang w:eastAsia="cs-CZ"/>
        </w:rPr>
        <w:t xml:space="preserve">je nespolehlivým plátcem podle § 106 odst. 6 ZDPH, </w:t>
      </w:r>
      <w:r w:rsidR="002263F2" w:rsidRPr="00887C4C">
        <w:rPr>
          <w:rFonts w:ascii="Times New Roman" w:eastAsia="Times New Roman" w:hAnsi="Times New Roman"/>
          <w:sz w:val="24"/>
          <w:szCs w:val="24"/>
          <w:lang w:eastAsia="cs-CZ"/>
        </w:rPr>
        <w:t xml:space="preserve">Dodavatel </w:t>
      </w:r>
      <w:r w:rsidRPr="00887C4C">
        <w:rPr>
          <w:rFonts w:ascii="Times New Roman" w:eastAsia="Times New Roman" w:hAnsi="Times New Roman"/>
          <w:sz w:val="24"/>
          <w:szCs w:val="24"/>
          <w:lang w:eastAsia="cs-CZ"/>
        </w:rPr>
        <w:t xml:space="preserve">strpí, bez uplatnění jakýchkoliv finančních sankcí vůči Objednateli, odvedení daně Objednatelem a úhradu závazku jen v rozsahu účtované částky bez DPH. Úhrada DPH bude v souladu s § 109 odst. 3 ZDPH provedena za </w:t>
      </w:r>
      <w:r w:rsidR="002263F2" w:rsidRPr="00887C4C">
        <w:rPr>
          <w:rFonts w:ascii="Times New Roman" w:eastAsia="Times New Roman" w:hAnsi="Times New Roman"/>
          <w:sz w:val="24"/>
          <w:szCs w:val="24"/>
          <w:lang w:eastAsia="cs-CZ"/>
        </w:rPr>
        <w:t xml:space="preserve">Dodavatele </w:t>
      </w:r>
      <w:r w:rsidRPr="00887C4C">
        <w:rPr>
          <w:rFonts w:ascii="Times New Roman" w:eastAsia="Times New Roman" w:hAnsi="Times New Roman"/>
          <w:sz w:val="24"/>
          <w:szCs w:val="24"/>
          <w:lang w:eastAsia="cs-CZ"/>
        </w:rPr>
        <w:t xml:space="preserve">jeho správci daně dle § 109a ZDPH. </w:t>
      </w:r>
      <w:r w:rsidR="002263F2" w:rsidRPr="00887C4C">
        <w:rPr>
          <w:rFonts w:ascii="Times New Roman" w:eastAsia="Times New Roman" w:hAnsi="Times New Roman"/>
          <w:sz w:val="24"/>
          <w:szCs w:val="24"/>
          <w:lang w:eastAsia="cs-CZ"/>
        </w:rPr>
        <w:t xml:space="preserve">Dodavatel </w:t>
      </w:r>
      <w:r w:rsidRPr="00887C4C">
        <w:rPr>
          <w:rFonts w:ascii="Times New Roman" w:eastAsia="Times New Roman" w:hAnsi="Times New Roman"/>
          <w:sz w:val="24"/>
          <w:szCs w:val="24"/>
          <w:lang w:eastAsia="cs-CZ"/>
        </w:rPr>
        <w:t>je povinen nahradit Objednateli případnou škodu, která by</w:t>
      </w:r>
      <w:r w:rsidR="00244EAC" w:rsidRPr="00887C4C">
        <w:rPr>
          <w:rFonts w:ascii="Times New Roman" w:eastAsia="Times New Roman" w:hAnsi="Times New Roman"/>
          <w:sz w:val="24"/>
          <w:szCs w:val="24"/>
          <w:lang w:eastAsia="cs-CZ"/>
        </w:rPr>
        <w:t> </w:t>
      </w:r>
      <w:r w:rsidRPr="00887C4C">
        <w:rPr>
          <w:rFonts w:ascii="Times New Roman" w:eastAsia="Times New Roman" w:hAnsi="Times New Roman"/>
          <w:sz w:val="24"/>
          <w:szCs w:val="24"/>
          <w:lang w:eastAsia="cs-CZ"/>
        </w:rPr>
        <w:t>mu z tohoto důvodu vznikla.</w:t>
      </w:r>
    </w:p>
    <w:p w14:paraId="75A1D117" w14:textId="048D9959" w:rsidR="002671C3" w:rsidRPr="00CA66A9" w:rsidRDefault="002671C3" w:rsidP="004A3504">
      <w:pPr>
        <w:pStyle w:val="Odstavecseseznamem"/>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r w:rsidRPr="00CA66A9">
        <w:rPr>
          <w:rFonts w:ascii="Times New Roman" w:eastAsia="Times New Roman" w:hAnsi="Times New Roman"/>
          <w:sz w:val="24"/>
          <w:szCs w:val="24"/>
          <w:lang w:eastAsia="cs-CZ"/>
        </w:rPr>
        <w:t>Strany sjednávají, že případné odběry energií budou přehlášeny na Doda</w:t>
      </w:r>
      <w:r w:rsidR="000F1A88" w:rsidRPr="00CA66A9">
        <w:rPr>
          <w:rFonts w:ascii="Times New Roman" w:eastAsia="Times New Roman" w:hAnsi="Times New Roman"/>
          <w:sz w:val="24"/>
          <w:szCs w:val="24"/>
          <w:lang w:eastAsia="cs-CZ"/>
        </w:rPr>
        <w:t>v</w:t>
      </w:r>
      <w:r w:rsidRPr="00CA66A9">
        <w:rPr>
          <w:rFonts w:ascii="Times New Roman" w:eastAsia="Times New Roman" w:hAnsi="Times New Roman"/>
          <w:sz w:val="24"/>
          <w:szCs w:val="24"/>
          <w:lang w:eastAsia="cs-CZ"/>
        </w:rPr>
        <w:t>atele.</w:t>
      </w:r>
    </w:p>
    <w:p w14:paraId="132BC961" w14:textId="77777777" w:rsidR="005A4FE5" w:rsidRPr="00887C4C" w:rsidRDefault="005A4FE5" w:rsidP="004A3504">
      <w:pPr>
        <w:pStyle w:val="Odstavecseseznamem"/>
        <w:spacing w:after="120" w:line="240" w:lineRule="auto"/>
        <w:ind w:left="567"/>
        <w:contextualSpacing w:val="0"/>
        <w:jc w:val="both"/>
        <w:rPr>
          <w:rFonts w:ascii="Times New Roman" w:eastAsia="Times New Roman" w:hAnsi="Times New Roman"/>
          <w:sz w:val="24"/>
          <w:szCs w:val="24"/>
          <w:lang w:eastAsia="cs-CZ"/>
        </w:rPr>
      </w:pPr>
    </w:p>
    <w:p w14:paraId="38D1D3AE" w14:textId="77777777" w:rsidR="005F0EAD" w:rsidRPr="00887C4C" w:rsidRDefault="005F0EAD" w:rsidP="004A3504">
      <w:pPr>
        <w:pStyle w:val="Odstavecseseznamem"/>
        <w:numPr>
          <w:ilvl w:val="0"/>
          <w:numId w:val="2"/>
        </w:numPr>
        <w:spacing w:after="120" w:line="240" w:lineRule="auto"/>
        <w:ind w:left="567" w:hanging="567"/>
        <w:contextualSpacing w:val="0"/>
        <w:rPr>
          <w:rFonts w:ascii="Times New Roman" w:hAnsi="Times New Roman"/>
          <w:b/>
          <w:bCs/>
          <w:sz w:val="24"/>
          <w:szCs w:val="24"/>
          <w:u w:val="single"/>
        </w:rPr>
      </w:pPr>
      <w:r w:rsidRPr="00887C4C">
        <w:rPr>
          <w:rFonts w:ascii="Times New Roman" w:hAnsi="Times New Roman"/>
          <w:b/>
          <w:bCs/>
          <w:sz w:val="24"/>
          <w:szCs w:val="24"/>
          <w:u w:val="single"/>
        </w:rPr>
        <w:t>Vlastnické právo k odpadům a nebezpečí škody</w:t>
      </w:r>
    </w:p>
    <w:p w14:paraId="64B294CC" w14:textId="12C5069F" w:rsidR="005F0EAD" w:rsidRPr="00887C4C" w:rsidRDefault="005F0EAD" w:rsidP="004A3504">
      <w:pPr>
        <w:pStyle w:val="Odstavecseseznamem"/>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r w:rsidRPr="00887C4C">
        <w:rPr>
          <w:rFonts w:ascii="Times New Roman" w:eastAsia="Times New Roman" w:hAnsi="Times New Roman"/>
          <w:sz w:val="24"/>
          <w:szCs w:val="24"/>
          <w:lang w:eastAsia="cs-CZ"/>
        </w:rPr>
        <w:t>Vlastnické právo k</w:t>
      </w:r>
      <w:r w:rsidR="00C34A8A" w:rsidRPr="00887C4C">
        <w:rPr>
          <w:rFonts w:ascii="Times New Roman" w:eastAsia="Times New Roman" w:hAnsi="Times New Roman"/>
          <w:sz w:val="24"/>
          <w:szCs w:val="24"/>
          <w:lang w:eastAsia="cs-CZ"/>
        </w:rPr>
        <w:t> </w:t>
      </w:r>
      <w:r w:rsidR="003A0C27" w:rsidRPr="00887C4C">
        <w:rPr>
          <w:rFonts w:ascii="Times New Roman" w:eastAsia="Times New Roman" w:hAnsi="Times New Roman"/>
          <w:sz w:val="24"/>
          <w:szCs w:val="24"/>
          <w:lang w:eastAsia="cs-CZ"/>
        </w:rPr>
        <w:t>O</w:t>
      </w:r>
      <w:r w:rsidRPr="00887C4C">
        <w:rPr>
          <w:rFonts w:ascii="Times New Roman" w:eastAsia="Times New Roman" w:hAnsi="Times New Roman"/>
          <w:sz w:val="24"/>
          <w:szCs w:val="24"/>
          <w:lang w:eastAsia="cs-CZ"/>
        </w:rPr>
        <w:t>dpad</w:t>
      </w:r>
      <w:r w:rsidR="00C34A8A" w:rsidRPr="00887C4C">
        <w:rPr>
          <w:rFonts w:ascii="Times New Roman" w:eastAsia="Times New Roman" w:hAnsi="Times New Roman"/>
          <w:sz w:val="24"/>
          <w:szCs w:val="24"/>
          <w:lang w:eastAsia="cs-CZ"/>
        </w:rPr>
        <w:t xml:space="preserve">u, který </w:t>
      </w:r>
      <w:r w:rsidR="003A0C27" w:rsidRPr="00887C4C">
        <w:rPr>
          <w:rFonts w:ascii="Times New Roman" w:eastAsia="Times New Roman" w:hAnsi="Times New Roman"/>
          <w:sz w:val="24"/>
          <w:szCs w:val="24"/>
          <w:lang w:eastAsia="cs-CZ"/>
        </w:rPr>
        <w:t xml:space="preserve">je na základě této Smlouvy přebírán Dodavatelem v rámci provozování Sběrného dvora, </w:t>
      </w:r>
      <w:r w:rsidRPr="00887C4C">
        <w:rPr>
          <w:rFonts w:ascii="Times New Roman" w:eastAsia="Times New Roman" w:hAnsi="Times New Roman"/>
          <w:sz w:val="24"/>
          <w:szCs w:val="24"/>
          <w:lang w:eastAsia="cs-CZ"/>
        </w:rPr>
        <w:t xml:space="preserve">a s tím spojené nebezpečí </w:t>
      </w:r>
      <w:r w:rsidR="00C34A8A" w:rsidRPr="00887C4C">
        <w:rPr>
          <w:rFonts w:ascii="Times New Roman" w:eastAsia="Times New Roman" w:hAnsi="Times New Roman"/>
          <w:sz w:val="24"/>
          <w:szCs w:val="24"/>
          <w:lang w:eastAsia="cs-CZ"/>
        </w:rPr>
        <w:t xml:space="preserve">vzniku </w:t>
      </w:r>
      <w:r w:rsidRPr="00887C4C">
        <w:rPr>
          <w:rFonts w:ascii="Times New Roman" w:eastAsia="Times New Roman" w:hAnsi="Times New Roman"/>
          <w:sz w:val="24"/>
          <w:szCs w:val="24"/>
          <w:lang w:eastAsia="cs-CZ"/>
        </w:rPr>
        <w:t xml:space="preserve">škody přechází </w:t>
      </w:r>
      <w:r w:rsidR="003A0C27" w:rsidRPr="00887C4C">
        <w:rPr>
          <w:rFonts w:ascii="Times New Roman" w:eastAsia="Times New Roman" w:hAnsi="Times New Roman"/>
          <w:sz w:val="24"/>
          <w:szCs w:val="24"/>
          <w:lang w:eastAsia="cs-CZ"/>
        </w:rPr>
        <w:t xml:space="preserve">z Objednatele </w:t>
      </w:r>
      <w:r w:rsidRPr="00887C4C">
        <w:rPr>
          <w:rFonts w:ascii="Times New Roman" w:eastAsia="Times New Roman" w:hAnsi="Times New Roman"/>
          <w:sz w:val="24"/>
          <w:szCs w:val="24"/>
          <w:lang w:eastAsia="cs-CZ"/>
        </w:rPr>
        <w:t xml:space="preserve">na Dodavatele okamžikem </w:t>
      </w:r>
      <w:r w:rsidR="003A0C27" w:rsidRPr="00887C4C">
        <w:rPr>
          <w:rFonts w:ascii="Times New Roman" w:eastAsia="Times New Roman" w:hAnsi="Times New Roman"/>
          <w:sz w:val="24"/>
          <w:szCs w:val="24"/>
          <w:lang w:eastAsia="cs-CZ"/>
        </w:rPr>
        <w:t>převzetí Odpadu Dodavatele od fyzické osoby předávající tento Odpad</w:t>
      </w:r>
      <w:r w:rsidR="005B3C6B" w:rsidRPr="00887C4C">
        <w:rPr>
          <w:rFonts w:ascii="Times New Roman" w:eastAsia="Times New Roman" w:hAnsi="Times New Roman"/>
          <w:sz w:val="24"/>
          <w:szCs w:val="24"/>
          <w:lang w:eastAsia="cs-CZ"/>
        </w:rPr>
        <w:t xml:space="preserve"> anebo od</w:t>
      </w:r>
      <w:r w:rsidR="009B0AA5" w:rsidRPr="00887C4C">
        <w:rPr>
          <w:rFonts w:ascii="Times New Roman" w:eastAsia="Times New Roman" w:hAnsi="Times New Roman"/>
          <w:sz w:val="24"/>
          <w:szCs w:val="24"/>
          <w:lang w:eastAsia="cs-CZ"/>
        </w:rPr>
        <w:t> </w:t>
      </w:r>
      <w:r w:rsidR="005B3C6B" w:rsidRPr="00887C4C">
        <w:rPr>
          <w:rFonts w:ascii="Times New Roman" w:eastAsia="Times New Roman" w:hAnsi="Times New Roman"/>
          <w:sz w:val="24"/>
          <w:szCs w:val="24"/>
          <w:lang w:eastAsia="cs-CZ"/>
        </w:rPr>
        <w:t>Objednatele</w:t>
      </w:r>
      <w:r w:rsidR="003A0C27" w:rsidRPr="00887C4C">
        <w:rPr>
          <w:rFonts w:ascii="Times New Roman" w:eastAsia="Times New Roman" w:hAnsi="Times New Roman"/>
          <w:sz w:val="24"/>
          <w:szCs w:val="24"/>
          <w:lang w:eastAsia="cs-CZ"/>
        </w:rPr>
        <w:t xml:space="preserve">. </w:t>
      </w:r>
      <w:r w:rsidRPr="00887C4C">
        <w:rPr>
          <w:rFonts w:ascii="Times New Roman" w:eastAsia="Times New Roman" w:hAnsi="Times New Roman"/>
          <w:sz w:val="24"/>
          <w:szCs w:val="24"/>
          <w:lang w:eastAsia="cs-CZ"/>
        </w:rPr>
        <w:t>Dodavatel tímto okamžikem přebírá za</w:t>
      </w:r>
      <w:r w:rsidR="008F76E1" w:rsidRPr="00887C4C">
        <w:rPr>
          <w:rFonts w:ascii="Times New Roman" w:eastAsia="Times New Roman" w:hAnsi="Times New Roman"/>
          <w:sz w:val="24"/>
          <w:szCs w:val="24"/>
          <w:lang w:eastAsia="cs-CZ"/>
        </w:rPr>
        <w:t> </w:t>
      </w:r>
      <w:r w:rsidR="0041591C" w:rsidRPr="00887C4C">
        <w:rPr>
          <w:rFonts w:ascii="Times New Roman" w:eastAsia="Times New Roman" w:hAnsi="Times New Roman"/>
          <w:sz w:val="24"/>
          <w:szCs w:val="24"/>
          <w:lang w:eastAsia="cs-CZ"/>
        </w:rPr>
        <w:t>převzatý O</w:t>
      </w:r>
      <w:r w:rsidRPr="00887C4C">
        <w:rPr>
          <w:rFonts w:ascii="Times New Roman" w:eastAsia="Times New Roman" w:hAnsi="Times New Roman"/>
          <w:sz w:val="24"/>
          <w:szCs w:val="24"/>
          <w:lang w:eastAsia="cs-CZ"/>
        </w:rPr>
        <w:t>dpad odpovědnost ve</w:t>
      </w:r>
      <w:r w:rsidR="0041591C" w:rsidRPr="00887C4C">
        <w:rPr>
          <w:rFonts w:ascii="Times New Roman" w:eastAsia="Times New Roman" w:hAnsi="Times New Roman"/>
          <w:sz w:val="24"/>
          <w:szCs w:val="24"/>
          <w:lang w:eastAsia="cs-CZ"/>
        </w:rPr>
        <w:t> </w:t>
      </w:r>
      <w:r w:rsidRPr="00887C4C">
        <w:rPr>
          <w:rFonts w:ascii="Times New Roman" w:eastAsia="Times New Roman" w:hAnsi="Times New Roman"/>
          <w:sz w:val="24"/>
          <w:szCs w:val="24"/>
          <w:lang w:eastAsia="cs-CZ"/>
        </w:rPr>
        <w:t xml:space="preserve">smyslu platných </w:t>
      </w:r>
      <w:r w:rsidR="008F76E1" w:rsidRPr="00887C4C">
        <w:rPr>
          <w:rFonts w:ascii="Times New Roman" w:eastAsia="Times New Roman" w:hAnsi="Times New Roman"/>
          <w:sz w:val="24"/>
          <w:szCs w:val="24"/>
          <w:lang w:eastAsia="cs-CZ"/>
        </w:rPr>
        <w:t xml:space="preserve">a účinných </w:t>
      </w:r>
      <w:r w:rsidRPr="00887C4C">
        <w:rPr>
          <w:rFonts w:ascii="Times New Roman" w:eastAsia="Times New Roman" w:hAnsi="Times New Roman"/>
          <w:sz w:val="24"/>
          <w:szCs w:val="24"/>
          <w:lang w:eastAsia="cs-CZ"/>
        </w:rPr>
        <w:t>právních předpisů upravujících podmínky pro nakládání s odpady.</w:t>
      </w:r>
    </w:p>
    <w:p w14:paraId="11D94DDB" w14:textId="77777777" w:rsidR="005A4FE5" w:rsidRPr="00887C4C" w:rsidRDefault="005A4FE5" w:rsidP="004A3504">
      <w:pPr>
        <w:pStyle w:val="Odstavecseseznamem"/>
        <w:spacing w:after="120" w:line="240" w:lineRule="auto"/>
        <w:ind w:left="567"/>
        <w:contextualSpacing w:val="0"/>
        <w:jc w:val="both"/>
        <w:rPr>
          <w:rFonts w:ascii="Times New Roman" w:eastAsia="Times New Roman" w:hAnsi="Times New Roman"/>
          <w:sz w:val="24"/>
          <w:szCs w:val="24"/>
          <w:lang w:eastAsia="cs-CZ"/>
        </w:rPr>
      </w:pPr>
    </w:p>
    <w:p w14:paraId="6CB42B8A" w14:textId="5C4944FF" w:rsidR="0089483C" w:rsidRPr="00887C4C" w:rsidRDefault="00B16365" w:rsidP="004A3504">
      <w:pPr>
        <w:pStyle w:val="Odstavecseseznamem"/>
        <w:numPr>
          <w:ilvl w:val="0"/>
          <w:numId w:val="2"/>
        </w:numPr>
        <w:spacing w:after="120" w:line="240" w:lineRule="auto"/>
        <w:ind w:left="567" w:hanging="567"/>
        <w:contextualSpacing w:val="0"/>
        <w:rPr>
          <w:rFonts w:ascii="Times New Roman" w:hAnsi="Times New Roman"/>
          <w:b/>
          <w:bCs/>
          <w:sz w:val="24"/>
          <w:szCs w:val="24"/>
          <w:u w:val="single"/>
        </w:rPr>
      </w:pPr>
      <w:r w:rsidRPr="00887C4C">
        <w:rPr>
          <w:rFonts w:ascii="Times New Roman" w:hAnsi="Times New Roman"/>
          <w:b/>
          <w:bCs/>
          <w:sz w:val="24"/>
          <w:szCs w:val="24"/>
          <w:u w:val="single"/>
        </w:rPr>
        <w:t>Pojištění</w:t>
      </w:r>
    </w:p>
    <w:p w14:paraId="2291B8FD" w14:textId="728D0CEA" w:rsidR="00ED20A3" w:rsidRPr="00887C4C" w:rsidRDefault="0089483C" w:rsidP="004A3504">
      <w:pPr>
        <w:pStyle w:val="Odstavecseseznamem"/>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r w:rsidRPr="00887C4C">
        <w:rPr>
          <w:rFonts w:ascii="Times New Roman" w:hAnsi="Times New Roman"/>
          <w:sz w:val="24"/>
          <w:szCs w:val="24"/>
        </w:rPr>
        <w:t xml:space="preserve">Dodavatel </w:t>
      </w:r>
      <w:r w:rsidR="00B16365" w:rsidRPr="00887C4C">
        <w:rPr>
          <w:rFonts w:ascii="Times New Roman" w:hAnsi="Times New Roman"/>
          <w:sz w:val="24"/>
          <w:szCs w:val="24"/>
        </w:rPr>
        <w:t xml:space="preserve">se zavazuje, že bude mít po celou dobu </w:t>
      </w:r>
      <w:r w:rsidR="00AA280B" w:rsidRPr="00887C4C">
        <w:rPr>
          <w:rFonts w:ascii="Times New Roman" w:hAnsi="Times New Roman"/>
          <w:sz w:val="24"/>
          <w:szCs w:val="24"/>
        </w:rPr>
        <w:t xml:space="preserve">trvání </w:t>
      </w:r>
      <w:r w:rsidRPr="00887C4C">
        <w:rPr>
          <w:rFonts w:ascii="Times New Roman" w:hAnsi="Times New Roman"/>
          <w:sz w:val="24"/>
          <w:szCs w:val="24"/>
        </w:rPr>
        <w:t xml:space="preserve">této </w:t>
      </w:r>
      <w:r w:rsidR="000C2612" w:rsidRPr="00887C4C">
        <w:rPr>
          <w:rFonts w:ascii="Times New Roman" w:hAnsi="Times New Roman"/>
          <w:sz w:val="24"/>
          <w:szCs w:val="24"/>
        </w:rPr>
        <w:t>Smlouv</w:t>
      </w:r>
      <w:r w:rsidRPr="00887C4C">
        <w:rPr>
          <w:rFonts w:ascii="Times New Roman" w:hAnsi="Times New Roman"/>
          <w:sz w:val="24"/>
          <w:szCs w:val="24"/>
        </w:rPr>
        <w:t>y uzavřeno</w:t>
      </w:r>
      <w:r w:rsidR="00B16365" w:rsidRPr="00887C4C">
        <w:rPr>
          <w:rFonts w:ascii="Times New Roman" w:hAnsi="Times New Roman"/>
          <w:sz w:val="24"/>
          <w:szCs w:val="24"/>
        </w:rPr>
        <w:t xml:space="preserve"> platné a účinné pojištění </w:t>
      </w:r>
      <w:r w:rsidRPr="00887C4C">
        <w:rPr>
          <w:rFonts w:ascii="Times New Roman" w:hAnsi="Times New Roman"/>
          <w:sz w:val="24"/>
          <w:szCs w:val="24"/>
        </w:rPr>
        <w:t xml:space="preserve">odpovědnosti za škodu způsobenou </w:t>
      </w:r>
      <w:r w:rsidR="00B16365" w:rsidRPr="00887C4C">
        <w:rPr>
          <w:rFonts w:ascii="Times New Roman" w:hAnsi="Times New Roman"/>
          <w:sz w:val="24"/>
          <w:szCs w:val="24"/>
        </w:rPr>
        <w:t>Objednateli nebo třetí osobě při</w:t>
      </w:r>
      <w:r w:rsidR="00CC32EC" w:rsidRPr="00887C4C">
        <w:rPr>
          <w:rFonts w:ascii="Times New Roman" w:hAnsi="Times New Roman"/>
          <w:sz w:val="24"/>
          <w:szCs w:val="24"/>
        </w:rPr>
        <w:t> </w:t>
      </w:r>
      <w:r w:rsidR="00B16365" w:rsidRPr="00887C4C">
        <w:rPr>
          <w:rFonts w:ascii="Times New Roman" w:hAnsi="Times New Roman"/>
          <w:sz w:val="24"/>
          <w:szCs w:val="24"/>
        </w:rPr>
        <w:t xml:space="preserve">výkonu podnikatelské činnosti, a to </w:t>
      </w:r>
      <w:r w:rsidRPr="00887C4C">
        <w:rPr>
          <w:rFonts w:ascii="Times New Roman" w:hAnsi="Times New Roman"/>
          <w:sz w:val="24"/>
          <w:szCs w:val="24"/>
        </w:rPr>
        <w:t xml:space="preserve">s limitem pojistného plnění ve výši minimálně </w:t>
      </w:r>
      <w:proofErr w:type="gramStart"/>
      <w:r w:rsidR="00BD470A" w:rsidRPr="00887C4C">
        <w:rPr>
          <w:rFonts w:ascii="Times New Roman" w:hAnsi="Times New Roman"/>
          <w:b/>
          <w:bCs/>
          <w:sz w:val="24"/>
          <w:szCs w:val="24"/>
        </w:rPr>
        <w:t>10</w:t>
      </w:r>
      <w:r w:rsidR="002F37FA" w:rsidRPr="00887C4C">
        <w:rPr>
          <w:rFonts w:ascii="Times New Roman" w:hAnsi="Times New Roman"/>
          <w:b/>
          <w:bCs/>
          <w:sz w:val="24"/>
          <w:szCs w:val="24"/>
        </w:rPr>
        <w:t>.</w:t>
      </w:r>
      <w:r w:rsidRPr="00887C4C">
        <w:rPr>
          <w:rFonts w:ascii="Times New Roman" w:hAnsi="Times New Roman"/>
          <w:b/>
          <w:bCs/>
          <w:sz w:val="24"/>
          <w:szCs w:val="24"/>
        </w:rPr>
        <w:t>000</w:t>
      </w:r>
      <w:r w:rsidR="002F37FA" w:rsidRPr="00887C4C">
        <w:rPr>
          <w:rFonts w:ascii="Times New Roman" w:hAnsi="Times New Roman"/>
          <w:b/>
          <w:bCs/>
          <w:sz w:val="24"/>
          <w:szCs w:val="24"/>
        </w:rPr>
        <w:t>.</w:t>
      </w:r>
      <w:r w:rsidRPr="00887C4C">
        <w:rPr>
          <w:rFonts w:ascii="Times New Roman" w:hAnsi="Times New Roman"/>
          <w:b/>
          <w:bCs/>
          <w:sz w:val="24"/>
          <w:szCs w:val="24"/>
        </w:rPr>
        <w:t>000,-</w:t>
      </w:r>
      <w:proofErr w:type="gramEnd"/>
      <w:r w:rsidRPr="00887C4C">
        <w:rPr>
          <w:rFonts w:ascii="Times New Roman" w:hAnsi="Times New Roman"/>
          <w:b/>
          <w:bCs/>
          <w:sz w:val="24"/>
          <w:szCs w:val="24"/>
        </w:rPr>
        <w:t xml:space="preserve"> Kč</w:t>
      </w:r>
      <w:r w:rsidRPr="00887C4C">
        <w:rPr>
          <w:rFonts w:ascii="Times New Roman" w:hAnsi="Times New Roman"/>
          <w:sz w:val="24"/>
          <w:szCs w:val="24"/>
        </w:rPr>
        <w:t xml:space="preserve"> (</w:t>
      </w:r>
      <w:r w:rsidR="0041591C" w:rsidRPr="00887C4C">
        <w:rPr>
          <w:rFonts w:ascii="Times New Roman" w:hAnsi="Times New Roman"/>
          <w:sz w:val="24"/>
          <w:szCs w:val="24"/>
        </w:rPr>
        <w:t xml:space="preserve">slovy: </w:t>
      </w:r>
      <w:r w:rsidR="00BD470A" w:rsidRPr="00887C4C">
        <w:rPr>
          <w:rFonts w:ascii="Times New Roman" w:hAnsi="Times New Roman"/>
          <w:sz w:val="24"/>
          <w:szCs w:val="24"/>
        </w:rPr>
        <w:t xml:space="preserve">deset </w:t>
      </w:r>
      <w:r w:rsidRPr="00887C4C">
        <w:rPr>
          <w:rFonts w:ascii="Times New Roman" w:hAnsi="Times New Roman"/>
          <w:sz w:val="24"/>
          <w:szCs w:val="24"/>
        </w:rPr>
        <w:t>miliónů</w:t>
      </w:r>
      <w:r w:rsidR="00D31FBD" w:rsidRPr="00887C4C">
        <w:rPr>
          <w:rFonts w:ascii="Times New Roman" w:hAnsi="Times New Roman"/>
          <w:sz w:val="24"/>
          <w:szCs w:val="24"/>
        </w:rPr>
        <w:t xml:space="preserve"> </w:t>
      </w:r>
      <w:r w:rsidRPr="00887C4C">
        <w:rPr>
          <w:rFonts w:ascii="Times New Roman" w:hAnsi="Times New Roman"/>
          <w:sz w:val="24"/>
          <w:szCs w:val="24"/>
        </w:rPr>
        <w:t>korun</w:t>
      </w:r>
      <w:r w:rsidR="00D31FBD" w:rsidRPr="00887C4C">
        <w:rPr>
          <w:rFonts w:ascii="Times New Roman" w:hAnsi="Times New Roman"/>
          <w:sz w:val="24"/>
          <w:szCs w:val="24"/>
        </w:rPr>
        <w:t xml:space="preserve"> </w:t>
      </w:r>
      <w:r w:rsidRPr="00887C4C">
        <w:rPr>
          <w:rFonts w:ascii="Times New Roman" w:hAnsi="Times New Roman"/>
          <w:sz w:val="24"/>
          <w:szCs w:val="24"/>
        </w:rPr>
        <w:t>českých).</w:t>
      </w:r>
      <w:r w:rsidR="00B16365" w:rsidRPr="00887C4C">
        <w:rPr>
          <w:rFonts w:ascii="Times New Roman" w:hAnsi="Times New Roman"/>
          <w:sz w:val="24"/>
          <w:szCs w:val="24"/>
        </w:rPr>
        <w:t xml:space="preserve"> </w:t>
      </w:r>
    </w:p>
    <w:p w14:paraId="788C3ED3" w14:textId="3B905309" w:rsidR="00B16365" w:rsidRPr="00887C4C" w:rsidRDefault="00ED20A3" w:rsidP="004A3504">
      <w:pPr>
        <w:pStyle w:val="Odstavecseseznamem"/>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r w:rsidRPr="00887C4C">
        <w:rPr>
          <w:rFonts w:ascii="Times New Roman" w:hAnsi="Times New Roman"/>
          <w:sz w:val="24"/>
          <w:szCs w:val="24"/>
        </w:rPr>
        <w:t xml:space="preserve">Splnění závazku podle čl. </w:t>
      </w:r>
      <w:r w:rsidR="00CB7C97" w:rsidRPr="00887C4C">
        <w:rPr>
          <w:rFonts w:ascii="Times New Roman" w:hAnsi="Times New Roman"/>
          <w:sz w:val="24"/>
          <w:szCs w:val="24"/>
        </w:rPr>
        <w:t>10</w:t>
      </w:r>
      <w:r w:rsidRPr="00887C4C">
        <w:rPr>
          <w:rFonts w:ascii="Times New Roman" w:hAnsi="Times New Roman"/>
          <w:sz w:val="24"/>
          <w:szCs w:val="24"/>
        </w:rPr>
        <w:t xml:space="preserve">.1 </w:t>
      </w:r>
      <w:r w:rsidR="00B16365" w:rsidRPr="00887C4C">
        <w:rPr>
          <w:rFonts w:ascii="Times New Roman" w:hAnsi="Times New Roman"/>
          <w:sz w:val="24"/>
          <w:szCs w:val="24"/>
        </w:rPr>
        <w:t>byl Dodavatel povinen prokázat Objednateli v souvislosti s uzavřením této Smlouvy a je povinen tak rovněž učinit</w:t>
      </w:r>
      <w:r w:rsidRPr="00887C4C">
        <w:rPr>
          <w:rFonts w:ascii="Times New Roman" w:hAnsi="Times New Roman"/>
          <w:sz w:val="24"/>
          <w:szCs w:val="24"/>
        </w:rPr>
        <w:t xml:space="preserve"> bez zbytečného odkladu kdykoliv v průběhu trvání této Smlouvy na vyžádání Objednatele</w:t>
      </w:r>
      <w:r w:rsidR="00CC32EC" w:rsidRPr="00887C4C">
        <w:rPr>
          <w:rFonts w:ascii="Times New Roman" w:hAnsi="Times New Roman"/>
          <w:sz w:val="24"/>
          <w:szCs w:val="24"/>
        </w:rPr>
        <w:t>, a to</w:t>
      </w:r>
      <w:r w:rsidRPr="00887C4C">
        <w:rPr>
          <w:rFonts w:ascii="Times New Roman" w:hAnsi="Times New Roman"/>
          <w:sz w:val="24"/>
          <w:szCs w:val="24"/>
        </w:rPr>
        <w:t xml:space="preserve"> p</w:t>
      </w:r>
      <w:r w:rsidR="00B16365" w:rsidRPr="00887C4C">
        <w:rPr>
          <w:rFonts w:ascii="Times New Roman" w:hAnsi="Times New Roman"/>
          <w:sz w:val="24"/>
          <w:szCs w:val="24"/>
        </w:rPr>
        <w:t>ředložením originálu (nebo ověřené kopie) platné a účinné pojistné smlouvy na pojištění odpovědnosti za</w:t>
      </w:r>
      <w:r w:rsidRPr="00887C4C">
        <w:rPr>
          <w:rFonts w:ascii="Times New Roman" w:hAnsi="Times New Roman"/>
          <w:sz w:val="24"/>
          <w:szCs w:val="24"/>
        </w:rPr>
        <w:t> </w:t>
      </w:r>
      <w:r w:rsidR="00B16365" w:rsidRPr="00887C4C">
        <w:rPr>
          <w:rFonts w:ascii="Times New Roman" w:hAnsi="Times New Roman"/>
          <w:sz w:val="24"/>
          <w:szCs w:val="24"/>
        </w:rPr>
        <w:t>škodu způsobenou Objednateli nebo třetí osobě při výkonu podnikatelské činnosti,</w:t>
      </w:r>
      <w:r w:rsidRPr="00887C4C">
        <w:rPr>
          <w:rFonts w:ascii="Times New Roman" w:hAnsi="Times New Roman"/>
          <w:sz w:val="24"/>
          <w:szCs w:val="24"/>
        </w:rPr>
        <w:t xml:space="preserve"> s limitem pojistného plnění ve výši minimálně </w:t>
      </w:r>
      <w:r w:rsidR="00BD470A" w:rsidRPr="00887C4C">
        <w:rPr>
          <w:rFonts w:ascii="Times New Roman" w:hAnsi="Times New Roman"/>
          <w:b/>
          <w:bCs/>
          <w:sz w:val="24"/>
          <w:szCs w:val="24"/>
        </w:rPr>
        <w:t>10</w:t>
      </w:r>
      <w:r w:rsidR="002F37FA" w:rsidRPr="00887C4C">
        <w:rPr>
          <w:rFonts w:ascii="Times New Roman" w:hAnsi="Times New Roman"/>
          <w:b/>
          <w:bCs/>
          <w:sz w:val="24"/>
          <w:szCs w:val="24"/>
        </w:rPr>
        <w:t>.</w:t>
      </w:r>
      <w:r w:rsidRPr="00887C4C">
        <w:rPr>
          <w:rFonts w:ascii="Times New Roman" w:hAnsi="Times New Roman"/>
          <w:b/>
          <w:bCs/>
          <w:sz w:val="24"/>
          <w:szCs w:val="24"/>
        </w:rPr>
        <w:t>000</w:t>
      </w:r>
      <w:r w:rsidR="002F37FA" w:rsidRPr="00887C4C">
        <w:rPr>
          <w:rFonts w:ascii="Times New Roman" w:hAnsi="Times New Roman"/>
          <w:b/>
          <w:bCs/>
          <w:sz w:val="24"/>
          <w:szCs w:val="24"/>
        </w:rPr>
        <w:t>.</w:t>
      </w:r>
      <w:r w:rsidRPr="00887C4C">
        <w:rPr>
          <w:rFonts w:ascii="Times New Roman" w:hAnsi="Times New Roman"/>
          <w:b/>
          <w:bCs/>
          <w:sz w:val="24"/>
          <w:szCs w:val="24"/>
        </w:rPr>
        <w:t>000,- Kč</w:t>
      </w:r>
      <w:r w:rsidRPr="00887C4C">
        <w:rPr>
          <w:rFonts w:ascii="Times New Roman" w:hAnsi="Times New Roman"/>
          <w:sz w:val="24"/>
          <w:szCs w:val="24"/>
        </w:rPr>
        <w:t xml:space="preserve"> (</w:t>
      </w:r>
      <w:r w:rsidR="0041591C" w:rsidRPr="00887C4C">
        <w:rPr>
          <w:rFonts w:ascii="Times New Roman" w:hAnsi="Times New Roman"/>
          <w:sz w:val="24"/>
          <w:szCs w:val="24"/>
        </w:rPr>
        <w:t xml:space="preserve">slovy: </w:t>
      </w:r>
      <w:r w:rsidR="00BD470A" w:rsidRPr="00887C4C">
        <w:rPr>
          <w:rFonts w:ascii="Times New Roman" w:hAnsi="Times New Roman"/>
          <w:sz w:val="24"/>
          <w:szCs w:val="24"/>
        </w:rPr>
        <w:t xml:space="preserve">deset </w:t>
      </w:r>
      <w:r w:rsidRPr="00887C4C">
        <w:rPr>
          <w:rFonts w:ascii="Times New Roman" w:hAnsi="Times New Roman"/>
          <w:sz w:val="24"/>
          <w:szCs w:val="24"/>
        </w:rPr>
        <w:t>miliónů korun českých</w:t>
      </w:r>
      <w:r w:rsidR="0041591C" w:rsidRPr="00887C4C">
        <w:rPr>
          <w:rFonts w:ascii="Times New Roman" w:hAnsi="Times New Roman"/>
          <w:sz w:val="24"/>
          <w:szCs w:val="24"/>
        </w:rPr>
        <w:t>)</w:t>
      </w:r>
      <w:r w:rsidRPr="00887C4C">
        <w:rPr>
          <w:rFonts w:ascii="Times New Roman" w:hAnsi="Times New Roman"/>
          <w:sz w:val="24"/>
          <w:szCs w:val="24"/>
        </w:rPr>
        <w:t>.</w:t>
      </w:r>
      <w:r w:rsidR="00857CF7" w:rsidRPr="00887C4C">
        <w:rPr>
          <w:rFonts w:ascii="Times New Roman" w:hAnsi="Times New Roman"/>
          <w:sz w:val="24"/>
          <w:szCs w:val="24"/>
        </w:rPr>
        <w:t xml:space="preserve"> </w:t>
      </w:r>
    </w:p>
    <w:p w14:paraId="706C780C" w14:textId="77777777" w:rsidR="005A4FE5" w:rsidRPr="00887C4C" w:rsidRDefault="005A4FE5" w:rsidP="004A3504">
      <w:pPr>
        <w:pStyle w:val="Odstavecseseznamem"/>
        <w:spacing w:after="120" w:line="240" w:lineRule="auto"/>
        <w:ind w:left="567"/>
        <w:contextualSpacing w:val="0"/>
        <w:jc w:val="both"/>
        <w:rPr>
          <w:rFonts w:ascii="Times New Roman" w:eastAsia="Times New Roman" w:hAnsi="Times New Roman"/>
          <w:sz w:val="24"/>
          <w:szCs w:val="24"/>
          <w:lang w:eastAsia="cs-CZ"/>
        </w:rPr>
      </w:pPr>
    </w:p>
    <w:p w14:paraId="66FBA416" w14:textId="4B2CC1E3" w:rsidR="0089483C" w:rsidRPr="00887C4C" w:rsidRDefault="00BC61B0" w:rsidP="004A3504">
      <w:pPr>
        <w:pStyle w:val="Odstavecseseznamem"/>
        <w:numPr>
          <w:ilvl w:val="0"/>
          <w:numId w:val="2"/>
        </w:numPr>
        <w:spacing w:after="120" w:line="240" w:lineRule="auto"/>
        <w:ind w:left="567" w:hanging="567"/>
        <w:contextualSpacing w:val="0"/>
        <w:rPr>
          <w:rFonts w:ascii="Times New Roman" w:hAnsi="Times New Roman"/>
          <w:b/>
          <w:bCs/>
          <w:sz w:val="24"/>
          <w:szCs w:val="24"/>
          <w:u w:val="single"/>
        </w:rPr>
      </w:pPr>
      <w:r w:rsidRPr="00887C4C">
        <w:rPr>
          <w:rFonts w:ascii="Times New Roman" w:hAnsi="Times New Roman"/>
          <w:b/>
          <w:bCs/>
          <w:sz w:val="24"/>
          <w:szCs w:val="24"/>
          <w:u w:val="single"/>
        </w:rPr>
        <w:t>S</w:t>
      </w:r>
      <w:r w:rsidR="002D08EB" w:rsidRPr="00887C4C">
        <w:rPr>
          <w:rFonts w:ascii="Times New Roman" w:hAnsi="Times New Roman"/>
          <w:b/>
          <w:bCs/>
          <w:sz w:val="24"/>
          <w:szCs w:val="24"/>
          <w:u w:val="single"/>
        </w:rPr>
        <w:t>ankční ujednání</w:t>
      </w:r>
    </w:p>
    <w:p w14:paraId="3D8ECB2A" w14:textId="3FBED7D1" w:rsidR="00636178" w:rsidRPr="00887C4C" w:rsidRDefault="00636178" w:rsidP="004A3504">
      <w:pPr>
        <w:pStyle w:val="Styl2"/>
        <w:widowControl w:val="0"/>
        <w:numPr>
          <w:ilvl w:val="1"/>
          <w:numId w:val="2"/>
        </w:numPr>
        <w:spacing w:after="120" w:line="240" w:lineRule="auto"/>
        <w:ind w:left="567" w:hanging="567"/>
        <w:rPr>
          <w:rFonts w:ascii="Times New Roman" w:hAnsi="Times New Roman" w:cs="Times New Roman"/>
          <w:sz w:val="24"/>
          <w:szCs w:val="24"/>
        </w:rPr>
      </w:pPr>
      <w:r w:rsidRPr="00887C4C">
        <w:rPr>
          <w:rFonts w:ascii="Times New Roman" w:hAnsi="Times New Roman" w:cs="Times New Roman"/>
          <w:sz w:val="24"/>
          <w:szCs w:val="24"/>
        </w:rPr>
        <w:t xml:space="preserve">Smluvní strany se dohodly, že </w:t>
      </w:r>
      <w:r w:rsidR="00206564" w:rsidRPr="00887C4C">
        <w:rPr>
          <w:rFonts w:ascii="Times New Roman" w:hAnsi="Times New Roman" w:cs="Times New Roman"/>
          <w:sz w:val="24"/>
          <w:szCs w:val="24"/>
        </w:rPr>
        <w:t>v</w:t>
      </w:r>
      <w:r w:rsidR="004F3DBF" w:rsidRPr="00887C4C">
        <w:rPr>
          <w:rFonts w:ascii="Times New Roman" w:hAnsi="Times New Roman" w:cs="Times New Roman"/>
          <w:sz w:val="24"/>
          <w:szCs w:val="24"/>
        </w:rPr>
        <w:t> </w:t>
      </w:r>
      <w:r w:rsidR="00206564" w:rsidRPr="00887C4C">
        <w:rPr>
          <w:rFonts w:ascii="Times New Roman" w:hAnsi="Times New Roman" w:cs="Times New Roman"/>
          <w:sz w:val="24"/>
          <w:szCs w:val="24"/>
        </w:rPr>
        <w:t>případ</w:t>
      </w:r>
      <w:r w:rsidR="004F3DBF" w:rsidRPr="00887C4C">
        <w:rPr>
          <w:rFonts w:ascii="Times New Roman" w:hAnsi="Times New Roman" w:cs="Times New Roman"/>
          <w:sz w:val="24"/>
          <w:szCs w:val="24"/>
        </w:rPr>
        <w:t xml:space="preserve">ech </w:t>
      </w:r>
      <w:r w:rsidR="00206564" w:rsidRPr="00887C4C">
        <w:rPr>
          <w:rFonts w:ascii="Times New Roman" w:hAnsi="Times New Roman" w:cs="Times New Roman"/>
          <w:sz w:val="24"/>
          <w:szCs w:val="24"/>
        </w:rPr>
        <w:t xml:space="preserve">uzavření zařízení </w:t>
      </w:r>
      <w:r w:rsidR="00206564" w:rsidRPr="00887C4C">
        <w:rPr>
          <w:rFonts w:ascii="Times New Roman" w:eastAsia="Times New Roman" w:hAnsi="Times New Roman" w:cs="Times New Roman"/>
          <w:sz w:val="24"/>
          <w:szCs w:val="24"/>
          <w:lang w:eastAsia="cs-CZ"/>
        </w:rPr>
        <w:t xml:space="preserve">Sběrného dvora pro veřejnost ve dnech, ve kterých </w:t>
      </w:r>
      <w:r w:rsidR="0004610A" w:rsidRPr="00887C4C">
        <w:rPr>
          <w:rFonts w:ascii="Times New Roman" w:eastAsia="Times New Roman" w:hAnsi="Times New Roman" w:cs="Times New Roman"/>
          <w:sz w:val="24"/>
          <w:szCs w:val="24"/>
          <w:lang w:eastAsia="cs-CZ"/>
        </w:rPr>
        <w:t xml:space="preserve">má být zařízení Sběrného dvora </w:t>
      </w:r>
      <w:r w:rsidR="00206564" w:rsidRPr="00887C4C">
        <w:rPr>
          <w:rFonts w:ascii="Times New Roman" w:eastAsia="Times New Roman" w:hAnsi="Times New Roman" w:cs="Times New Roman"/>
          <w:sz w:val="24"/>
          <w:szCs w:val="24"/>
          <w:lang w:eastAsia="cs-CZ"/>
        </w:rPr>
        <w:t xml:space="preserve">podle ustanovení této Smlouvy </w:t>
      </w:r>
      <w:r w:rsidR="0004610A" w:rsidRPr="00887C4C">
        <w:rPr>
          <w:rFonts w:ascii="Times New Roman" w:eastAsia="Times New Roman" w:hAnsi="Times New Roman" w:cs="Times New Roman"/>
          <w:sz w:val="24"/>
          <w:szCs w:val="24"/>
          <w:lang w:eastAsia="cs-CZ"/>
        </w:rPr>
        <w:t xml:space="preserve">otevřeno </w:t>
      </w:r>
      <w:r w:rsidR="00206564" w:rsidRPr="00887C4C">
        <w:rPr>
          <w:rFonts w:ascii="Times New Roman" w:eastAsia="Times New Roman" w:hAnsi="Times New Roman" w:cs="Times New Roman"/>
          <w:sz w:val="24"/>
          <w:szCs w:val="24"/>
          <w:lang w:eastAsia="cs-CZ"/>
        </w:rPr>
        <w:t>pro veřejnost, jež bylo provedeno bez</w:t>
      </w:r>
      <w:r w:rsidR="0004610A" w:rsidRPr="00887C4C">
        <w:rPr>
          <w:rFonts w:ascii="Times New Roman" w:eastAsia="Times New Roman" w:hAnsi="Times New Roman" w:cs="Times New Roman"/>
          <w:sz w:val="24"/>
          <w:szCs w:val="24"/>
          <w:lang w:eastAsia="cs-CZ"/>
        </w:rPr>
        <w:t> </w:t>
      </w:r>
      <w:r w:rsidR="00206564" w:rsidRPr="00887C4C">
        <w:rPr>
          <w:rFonts w:ascii="Times New Roman" w:eastAsia="Times New Roman" w:hAnsi="Times New Roman" w:cs="Times New Roman"/>
          <w:sz w:val="24"/>
          <w:szCs w:val="24"/>
          <w:lang w:eastAsia="cs-CZ"/>
        </w:rPr>
        <w:t>souhlasu Objednatele</w:t>
      </w:r>
      <w:r w:rsidR="004F3DBF" w:rsidRPr="00887C4C">
        <w:rPr>
          <w:rFonts w:ascii="Times New Roman" w:eastAsia="Times New Roman" w:hAnsi="Times New Roman" w:cs="Times New Roman"/>
          <w:sz w:val="24"/>
          <w:szCs w:val="24"/>
          <w:lang w:eastAsia="cs-CZ"/>
        </w:rPr>
        <w:t>, anebo v případech dlouhodobého nebo trvalého zkrácení provozní doby zařízení Sběrného dvora pro veřejnost bez souhlasu Objednatele, a to ve</w:t>
      </w:r>
      <w:r w:rsidR="0004610A" w:rsidRPr="00887C4C">
        <w:rPr>
          <w:rFonts w:ascii="Times New Roman" w:eastAsia="Times New Roman" w:hAnsi="Times New Roman" w:cs="Times New Roman"/>
          <w:sz w:val="24"/>
          <w:szCs w:val="24"/>
          <w:lang w:eastAsia="cs-CZ"/>
        </w:rPr>
        <w:t> </w:t>
      </w:r>
      <w:r w:rsidR="004F3DBF" w:rsidRPr="00887C4C">
        <w:rPr>
          <w:rFonts w:ascii="Times New Roman" w:eastAsia="Times New Roman" w:hAnsi="Times New Roman" w:cs="Times New Roman"/>
          <w:sz w:val="24"/>
          <w:szCs w:val="24"/>
          <w:lang w:eastAsia="cs-CZ"/>
        </w:rPr>
        <w:t xml:space="preserve">dnech, ve kterých byla provozní doba zařízení Sběrného dvora pro </w:t>
      </w:r>
      <w:r w:rsidR="004F3DBF" w:rsidRPr="007E0C14">
        <w:rPr>
          <w:rFonts w:ascii="Times New Roman" w:eastAsia="Times New Roman" w:hAnsi="Times New Roman" w:cs="Times New Roman"/>
          <w:sz w:val="24"/>
          <w:szCs w:val="24"/>
          <w:lang w:eastAsia="cs-CZ"/>
        </w:rPr>
        <w:t>veřejnost zkrácena o více než ½ z časového rozmezí uvedeného pro daný kalendářní den v </w:t>
      </w:r>
      <w:r w:rsidR="005A4FE5" w:rsidRPr="007E0C14">
        <w:rPr>
          <w:rFonts w:ascii="Times New Roman" w:eastAsia="Times New Roman" w:hAnsi="Times New Roman" w:cs="Times New Roman"/>
          <w:sz w:val="24"/>
          <w:szCs w:val="24"/>
          <w:lang w:eastAsia="cs-CZ"/>
        </w:rPr>
        <w:t xml:space="preserve">Příloze č. </w:t>
      </w:r>
      <w:r w:rsidR="007E0C14" w:rsidRPr="007E0C14">
        <w:rPr>
          <w:rFonts w:ascii="Times New Roman" w:eastAsia="Times New Roman" w:hAnsi="Times New Roman" w:cs="Times New Roman"/>
          <w:sz w:val="24"/>
          <w:szCs w:val="24"/>
          <w:lang w:eastAsia="cs-CZ"/>
        </w:rPr>
        <w:t>4</w:t>
      </w:r>
      <w:r w:rsidR="004F3DBF" w:rsidRPr="007E0C14">
        <w:rPr>
          <w:rFonts w:ascii="Times New Roman" w:eastAsia="Times New Roman" w:hAnsi="Times New Roman" w:cs="Times New Roman"/>
          <w:sz w:val="24"/>
          <w:szCs w:val="24"/>
          <w:lang w:eastAsia="cs-CZ"/>
        </w:rPr>
        <w:t xml:space="preserve"> této</w:t>
      </w:r>
      <w:r w:rsidR="004F3DBF" w:rsidRPr="00887C4C">
        <w:rPr>
          <w:rFonts w:ascii="Times New Roman" w:eastAsia="Times New Roman" w:hAnsi="Times New Roman" w:cs="Times New Roman"/>
          <w:sz w:val="24"/>
          <w:szCs w:val="24"/>
          <w:lang w:eastAsia="cs-CZ"/>
        </w:rPr>
        <w:t xml:space="preserve"> Smlouvy, </w:t>
      </w:r>
      <w:r w:rsidR="00AA280B" w:rsidRPr="00887C4C">
        <w:rPr>
          <w:rFonts w:ascii="Times New Roman" w:eastAsia="Times New Roman" w:hAnsi="Times New Roman" w:cs="Times New Roman"/>
          <w:sz w:val="24"/>
          <w:szCs w:val="24"/>
          <w:lang w:eastAsia="cs-CZ"/>
        </w:rPr>
        <w:t xml:space="preserve">vzniká Objednateli vůči </w:t>
      </w:r>
      <w:r w:rsidR="00AA280B" w:rsidRPr="00887C4C">
        <w:rPr>
          <w:rFonts w:ascii="Times New Roman" w:eastAsia="Times New Roman" w:hAnsi="Times New Roman" w:cs="Times New Roman"/>
          <w:sz w:val="24"/>
          <w:szCs w:val="24"/>
          <w:lang w:eastAsia="cs-CZ"/>
        </w:rPr>
        <w:lastRenderedPageBreak/>
        <w:t xml:space="preserve">Dodavateli právo na uhrazení smluvní pokuty ve výši </w:t>
      </w:r>
      <w:r w:rsidR="00AA280B" w:rsidRPr="00887C4C">
        <w:rPr>
          <w:rFonts w:ascii="Times New Roman" w:eastAsia="Times New Roman" w:hAnsi="Times New Roman" w:cs="Times New Roman"/>
          <w:b/>
          <w:bCs/>
          <w:sz w:val="24"/>
          <w:szCs w:val="24"/>
          <w:lang w:eastAsia="cs-CZ"/>
        </w:rPr>
        <w:t>5</w:t>
      </w:r>
      <w:r w:rsidR="004F3DBF" w:rsidRPr="00887C4C">
        <w:rPr>
          <w:rFonts w:ascii="Times New Roman" w:eastAsia="Times New Roman" w:hAnsi="Times New Roman" w:cs="Times New Roman"/>
          <w:b/>
          <w:bCs/>
          <w:sz w:val="24"/>
          <w:szCs w:val="24"/>
          <w:lang w:eastAsia="cs-CZ"/>
        </w:rPr>
        <w:t xml:space="preserve"> % z </w:t>
      </w:r>
      <w:r w:rsidR="004F3DBF" w:rsidRPr="00887C4C">
        <w:rPr>
          <w:rFonts w:ascii="Times New Roman" w:hAnsi="Times New Roman" w:cs="Times New Roman"/>
          <w:b/>
          <w:bCs/>
          <w:sz w:val="24"/>
          <w:szCs w:val="24"/>
        </w:rPr>
        <w:t>Paušální částky za provoz Sběrného dvora bez DPH</w:t>
      </w:r>
      <w:r w:rsidR="004F3DBF" w:rsidRPr="00887C4C">
        <w:rPr>
          <w:rFonts w:ascii="Times New Roman" w:eastAsia="Times New Roman" w:hAnsi="Times New Roman" w:cs="Times New Roman"/>
          <w:sz w:val="24"/>
          <w:szCs w:val="24"/>
          <w:lang w:eastAsia="cs-CZ"/>
        </w:rPr>
        <w:t xml:space="preserve"> za každý jednotlivý den porušení </w:t>
      </w:r>
      <w:r w:rsidR="009B0AA5" w:rsidRPr="00887C4C">
        <w:rPr>
          <w:rFonts w:ascii="Times New Roman" w:eastAsia="Times New Roman" w:hAnsi="Times New Roman" w:cs="Times New Roman"/>
          <w:sz w:val="24"/>
          <w:szCs w:val="24"/>
          <w:lang w:eastAsia="cs-CZ"/>
        </w:rPr>
        <w:t xml:space="preserve">shora uvedené </w:t>
      </w:r>
      <w:r w:rsidR="004F3DBF" w:rsidRPr="00887C4C">
        <w:rPr>
          <w:rFonts w:ascii="Times New Roman" w:eastAsia="Times New Roman" w:hAnsi="Times New Roman" w:cs="Times New Roman"/>
          <w:sz w:val="24"/>
          <w:szCs w:val="24"/>
          <w:lang w:eastAsia="cs-CZ"/>
        </w:rPr>
        <w:t xml:space="preserve">smluvní </w:t>
      </w:r>
      <w:r w:rsidR="00AA280B" w:rsidRPr="00887C4C">
        <w:rPr>
          <w:rFonts w:ascii="Times New Roman" w:eastAsia="Times New Roman" w:hAnsi="Times New Roman" w:cs="Times New Roman"/>
          <w:sz w:val="24"/>
          <w:szCs w:val="24"/>
          <w:lang w:eastAsia="cs-CZ"/>
        </w:rPr>
        <w:t>povinnosti.</w:t>
      </w:r>
    </w:p>
    <w:p w14:paraId="3287760A" w14:textId="45D19EF8" w:rsidR="009B6042" w:rsidRPr="00887C4C" w:rsidRDefault="00AA280B" w:rsidP="004A3504">
      <w:pPr>
        <w:pStyle w:val="Styl2"/>
        <w:widowControl w:val="0"/>
        <w:numPr>
          <w:ilvl w:val="1"/>
          <w:numId w:val="2"/>
        </w:numPr>
        <w:spacing w:after="120" w:line="240" w:lineRule="auto"/>
        <w:ind w:left="567" w:hanging="567"/>
        <w:rPr>
          <w:rFonts w:ascii="Times New Roman" w:hAnsi="Times New Roman" w:cs="Times New Roman"/>
          <w:sz w:val="24"/>
          <w:szCs w:val="24"/>
        </w:rPr>
      </w:pPr>
      <w:r w:rsidRPr="00887C4C">
        <w:rPr>
          <w:rFonts w:ascii="Times New Roman" w:hAnsi="Times New Roman" w:cs="Times New Roman"/>
          <w:sz w:val="24"/>
          <w:szCs w:val="24"/>
        </w:rPr>
        <w:t xml:space="preserve">Smluvní strany se dohodly, že za porušení závazku převzatého v ustanovení čl. </w:t>
      </w:r>
      <w:r w:rsidR="00CB7C97" w:rsidRPr="00887C4C">
        <w:rPr>
          <w:rFonts w:ascii="Times New Roman" w:hAnsi="Times New Roman" w:cs="Times New Roman"/>
          <w:sz w:val="24"/>
          <w:szCs w:val="24"/>
        </w:rPr>
        <w:t>10</w:t>
      </w:r>
      <w:r w:rsidRPr="00887C4C">
        <w:rPr>
          <w:rFonts w:ascii="Times New Roman" w:hAnsi="Times New Roman" w:cs="Times New Roman"/>
          <w:sz w:val="24"/>
          <w:szCs w:val="24"/>
        </w:rPr>
        <w:t>.1 této Smlouvy, jež spočívá v povinnosti Dodavatele mít po celou</w:t>
      </w:r>
      <w:r w:rsidR="009B6042" w:rsidRPr="00887C4C">
        <w:rPr>
          <w:rFonts w:ascii="Times New Roman" w:hAnsi="Times New Roman" w:cs="Times New Roman"/>
          <w:sz w:val="24"/>
          <w:szCs w:val="24"/>
        </w:rPr>
        <w:t xml:space="preserve"> </w:t>
      </w:r>
      <w:r w:rsidRPr="00887C4C">
        <w:rPr>
          <w:rFonts w:ascii="Times New Roman" w:hAnsi="Times New Roman" w:cs="Times New Roman"/>
          <w:sz w:val="24"/>
          <w:szCs w:val="24"/>
        </w:rPr>
        <w:t xml:space="preserve">dobu trvání této Smlouvy uzavřeno platné a účinné pojištění odpovědnosti za škodu způsobenou Objednateli nebo třetí osobě při výkonu podnikatelské činnosti, a to s limitem pojistného plnění ve výši minimálně </w:t>
      </w:r>
      <w:r w:rsidR="00BD470A" w:rsidRPr="00887C4C">
        <w:rPr>
          <w:rFonts w:ascii="Times New Roman" w:hAnsi="Times New Roman" w:cs="Times New Roman"/>
          <w:b/>
          <w:bCs/>
          <w:sz w:val="24"/>
          <w:szCs w:val="24"/>
        </w:rPr>
        <w:t>10</w:t>
      </w:r>
      <w:r w:rsidRPr="00887C4C">
        <w:rPr>
          <w:rFonts w:ascii="Times New Roman" w:hAnsi="Times New Roman" w:cs="Times New Roman"/>
          <w:b/>
          <w:bCs/>
          <w:sz w:val="24"/>
          <w:szCs w:val="24"/>
        </w:rPr>
        <w:t>.000.000,- Kč</w:t>
      </w:r>
      <w:r w:rsidRPr="00887C4C">
        <w:rPr>
          <w:rFonts w:ascii="Times New Roman" w:hAnsi="Times New Roman" w:cs="Times New Roman"/>
          <w:sz w:val="24"/>
          <w:szCs w:val="24"/>
        </w:rPr>
        <w:t xml:space="preserve"> (</w:t>
      </w:r>
      <w:r w:rsidR="0004610A" w:rsidRPr="00887C4C">
        <w:rPr>
          <w:rFonts w:ascii="Times New Roman" w:hAnsi="Times New Roman" w:cs="Times New Roman"/>
          <w:sz w:val="24"/>
          <w:szCs w:val="24"/>
        </w:rPr>
        <w:t xml:space="preserve">slovy: </w:t>
      </w:r>
      <w:r w:rsidR="00BD470A" w:rsidRPr="00887C4C">
        <w:rPr>
          <w:rFonts w:ascii="Times New Roman" w:hAnsi="Times New Roman" w:cs="Times New Roman"/>
          <w:sz w:val="24"/>
          <w:szCs w:val="24"/>
        </w:rPr>
        <w:t xml:space="preserve">deset </w:t>
      </w:r>
      <w:r w:rsidRPr="00887C4C">
        <w:rPr>
          <w:rFonts w:ascii="Times New Roman" w:hAnsi="Times New Roman" w:cs="Times New Roman"/>
          <w:sz w:val="24"/>
          <w:szCs w:val="24"/>
        </w:rPr>
        <w:t>miliónů korun českých)</w:t>
      </w:r>
      <w:r w:rsidR="009B6042" w:rsidRPr="00887C4C">
        <w:rPr>
          <w:rFonts w:ascii="Times New Roman" w:hAnsi="Times New Roman" w:cs="Times New Roman"/>
          <w:sz w:val="24"/>
          <w:szCs w:val="24"/>
        </w:rPr>
        <w:t>, vzniká</w:t>
      </w:r>
      <w:r w:rsidR="009B6042" w:rsidRPr="00887C4C">
        <w:rPr>
          <w:rFonts w:ascii="Times New Roman" w:eastAsia="Times New Roman" w:hAnsi="Times New Roman" w:cs="Times New Roman"/>
          <w:sz w:val="24"/>
          <w:szCs w:val="24"/>
          <w:lang w:eastAsia="cs-CZ"/>
        </w:rPr>
        <w:t xml:space="preserve"> Objednateli vůči</w:t>
      </w:r>
      <w:r w:rsidR="0004610A" w:rsidRPr="00887C4C">
        <w:rPr>
          <w:rFonts w:ascii="Times New Roman" w:eastAsia="Times New Roman" w:hAnsi="Times New Roman" w:cs="Times New Roman"/>
          <w:sz w:val="24"/>
          <w:szCs w:val="24"/>
          <w:lang w:eastAsia="cs-CZ"/>
        </w:rPr>
        <w:t> </w:t>
      </w:r>
      <w:r w:rsidR="009B6042" w:rsidRPr="00887C4C">
        <w:rPr>
          <w:rFonts w:ascii="Times New Roman" w:eastAsia="Times New Roman" w:hAnsi="Times New Roman" w:cs="Times New Roman"/>
          <w:sz w:val="24"/>
          <w:szCs w:val="24"/>
          <w:lang w:eastAsia="cs-CZ"/>
        </w:rPr>
        <w:t xml:space="preserve">Dodavateli právo na uhrazení smluvní pokuty ve výši </w:t>
      </w:r>
      <w:r w:rsidR="009B6042" w:rsidRPr="00887C4C">
        <w:rPr>
          <w:rFonts w:ascii="Times New Roman" w:eastAsia="Times New Roman" w:hAnsi="Times New Roman" w:cs="Times New Roman"/>
          <w:b/>
          <w:bCs/>
          <w:sz w:val="24"/>
          <w:szCs w:val="24"/>
          <w:lang w:eastAsia="cs-CZ"/>
        </w:rPr>
        <w:t>10.000,- Kč</w:t>
      </w:r>
      <w:r w:rsidR="009B6042" w:rsidRPr="00887C4C">
        <w:rPr>
          <w:rFonts w:ascii="Times New Roman" w:eastAsia="Times New Roman" w:hAnsi="Times New Roman" w:cs="Times New Roman"/>
          <w:sz w:val="24"/>
          <w:szCs w:val="24"/>
          <w:lang w:eastAsia="cs-CZ"/>
        </w:rPr>
        <w:t xml:space="preserve"> (slovy: deset tisíc korun), a to za každé jednotlivé porušení této povinnosti.</w:t>
      </w:r>
    </w:p>
    <w:p w14:paraId="67EBBFDA" w14:textId="5326391F" w:rsidR="00017021" w:rsidRPr="00887C4C" w:rsidRDefault="00017021" w:rsidP="004A3504">
      <w:pPr>
        <w:pStyle w:val="Styl2"/>
        <w:widowControl w:val="0"/>
        <w:numPr>
          <w:ilvl w:val="1"/>
          <w:numId w:val="2"/>
        </w:numPr>
        <w:spacing w:after="120" w:line="240" w:lineRule="auto"/>
        <w:ind w:left="567" w:hanging="567"/>
        <w:rPr>
          <w:rFonts w:ascii="Times New Roman" w:hAnsi="Times New Roman" w:cs="Times New Roman"/>
          <w:sz w:val="24"/>
          <w:szCs w:val="24"/>
        </w:rPr>
      </w:pPr>
      <w:r w:rsidRPr="00887C4C">
        <w:rPr>
          <w:rFonts w:ascii="Times New Roman" w:hAnsi="Times New Roman" w:cs="Times New Roman"/>
          <w:sz w:val="24"/>
          <w:szCs w:val="24"/>
        </w:rPr>
        <w:t xml:space="preserve">Dodavatel prohlašuje a potvrzuje, že je plně srozuměn s důvody pro sjednání smluvních pokut v ustanoveních čl. </w:t>
      </w:r>
      <w:r w:rsidR="009B6042" w:rsidRPr="00887C4C">
        <w:rPr>
          <w:rFonts w:ascii="Times New Roman" w:hAnsi="Times New Roman" w:cs="Times New Roman"/>
          <w:sz w:val="24"/>
          <w:szCs w:val="24"/>
        </w:rPr>
        <w:t>1</w:t>
      </w:r>
      <w:r w:rsidR="00CB7C97" w:rsidRPr="00887C4C">
        <w:rPr>
          <w:rFonts w:ascii="Times New Roman" w:hAnsi="Times New Roman" w:cs="Times New Roman"/>
          <w:sz w:val="24"/>
          <w:szCs w:val="24"/>
        </w:rPr>
        <w:t>1</w:t>
      </w:r>
      <w:r w:rsidRPr="00887C4C">
        <w:rPr>
          <w:rFonts w:ascii="Times New Roman" w:hAnsi="Times New Roman" w:cs="Times New Roman"/>
          <w:sz w:val="24"/>
          <w:szCs w:val="24"/>
        </w:rPr>
        <w:t xml:space="preserve">.1 </w:t>
      </w:r>
      <w:r w:rsidR="001C74A8" w:rsidRPr="00887C4C">
        <w:rPr>
          <w:rFonts w:ascii="Times New Roman" w:hAnsi="Times New Roman" w:cs="Times New Roman"/>
          <w:sz w:val="24"/>
          <w:szCs w:val="24"/>
        </w:rPr>
        <w:t>a</w:t>
      </w:r>
      <w:r w:rsidR="00811AB9" w:rsidRPr="00887C4C">
        <w:rPr>
          <w:rFonts w:ascii="Times New Roman" w:hAnsi="Times New Roman" w:cs="Times New Roman"/>
          <w:sz w:val="24"/>
          <w:szCs w:val="24"/>
        </w:rPr>
        <w:t xml:space="preserve"> </w:t>
      </w:r>
      <w:r w:rsidRPr="00887C4C">
        <w:rPr>
          <w:rFonts w:ascii="Times New Roman" w:hAnsi="Times New Roman" w:cs="Times New Roman"/>
          <w:sz w:val="24"/>
          <w:szCs w:val="24"/>
        </w:rPr>
        <w:t>čl. 1</w:t>
      </w:r>
      <w:r w:rsidR="00CB7C97" w:rsidRPr="00887C4C">
        <w:rPr>
          <w:rFonts w:ascii="Times New Roman" w:hAnsi="Times New Roman" w:cs="Times New Roman"/>
          <w:sz w:val="24"/>
          <w:szCs w:val="24"/>
        </w:rPr>
        <w:t>1</w:t>
      </w:r>
      <w:r w:rsidR="009B6042" w:rsidRPr="00887C4C">
        <w:rPr>
          <w:rFonts w:ascii="Times New Roman" w:hAnsi="Times New Roman" w:cs="Times New Roman"/>
          <w:sz w:val="24"/>
          <w:szCs w:val="24"/>
        </w:rPr>
        <w:t>.2</w:t>
      </w:r>
      <w:r w:rsidRPr="00887C4C">
        <w:rPr>
          <w:rFonts w:ascii="Times New Roman" w:hAnsi="Times New Roman" w:cs="Times New Roman"/>
          <w:sz w:val="24"/>
          <w:szCs w:val="24"/>
        </w:rPr>
        <w:t xml:space="preserve"> této Smlouvy a s ohledem na povahu a relevanci závazků, které jsou smluvními pokutami podle čl. 1</w:t>
      </w:r>
      <w:r w:rsidR="00CB7C97" w:rsidRPr="00887C4C">
        <w:rPr>
          <w:rFonts w:ascii="Times New Roman" w:hAnsi="Times New Roman" w:cs="Times New Roman"/>
          <w:sz w:val="24"/>
          <w:szCs w:val="24"/>
        </w:rPr>
        <w:t>1</w:t>
      </w:r>
      <w:r w:rsidRPr="00887C4C">
        <w:rPr>
          <w:rFonts w:ascii="Times New Roman" w:hAnsi="Times New Roman" w:cs="Times New Roman"/>
          <w:sz w:val="24"/>
          <w:szCs w:val="24"/>
        </w:rPr>
        <w:t xml:space="preserve">.1 </w:t>
      </w:r>
      <w:r w:rsidR="001C74A8" w:rsidRPr="00887C4C">
        <w:rPr>
          <w:rFonts w:ascii="Times New Roman" w:hAnsi="Times New Roman" w:cs="Times New Roman"/>
          <w:sz w:val="24"/>
          <w:szCs w:val="24"/>
        </w:rPr>
        <w:t>a</w:t>
      </w:r>
      <w:r w:rsidRPr="00887C4C">
        <w:rPr>
          <w:rFonts w:ascii="Times New Roman" w:hAnsi="Times New Roman" w:cs="Times New Roman"/>
          <w:sz w:val="24"/>
          <w:szCs w:val="24"/>
        </w:rPr>
        <w:t xml:space="preserve"> čl.</w:t>
      </w:r>
      <w:r w:rsidR="003808C8" w:rsidRPr="00887C4C">
        <w:rPr>
          <w:rFonts w:ascii="Times New Roman" w:hAnsi="Times New Roman" w:cs="Times New Roman"/>
          <w:sz w:val="24"/>
          <w:szCs w:val="24"/>
        </w:rPr>
        <w:t> </w:t>
      </w:r>
      <w:r w:rsidRPr="00887C4C">
        <w:rPr>
          <w:rFonts w:ascii="Times New Roman" w:hAnsi="Times New Roman" w:cs="Times New Roman"/>
          <w:sz w:val="24"/>
          <w:szCs w:val="24"/>
        </w:rPr>
        <w:t>1</w:t>
      </w:r>
      <w:r w:rsidR="00CB7C97" w:rsidRPr="00887C4C">
        <w:rPr>
          <w:rFonts w:ascii="Times New Roman" w:hAnsi="Times New Roman" w:cs="Times New Roman"/>
          <w:sz w:val="24"/>
          <w:szCs w:val="24"/>
        </w:rPr>
        <w:t>1</w:t>
      </w:r>
      <w:r w:rsidR="009B6042" w:rsidRPr="00887C4C">
        <w:rPr>
          <w:rFonts w:ascii="Times New Roman" w:hAnsi="Times New Roman" w:cs="Times New Roman"/>
          <w:sz w:val="24"/>
          <w:szCs w:val="24"/>
        </w:rPr>
        <w:t>.2</w:t>
      </w:r>
      <w:r w:rsidRPr="00887C4C">
        <w:rPr>
          <w:rFonts w:ascii="Times New Roman" w:hAnsi="Times New Roman" w:cs="Times New Roman"/>
          <w:sz w:val="24"/>
          <w:szCs w:val="24"/>
        </w:rPr>
        <w:t xml:space="preserve"> této Smlouvy utvrzovány, považuje výši jednotlivých smluvních pokut sjednaných v ustanovení</w:t>
      </w:r>
      <w:r w:rsidR="009B6042" w:rsidRPr="00887C4C">
        <w:rPr>
          <w:rFonts w:ascii="Times New Roman" w:hAnsi="Times New Roman" w:cs="Times New Roman"/>
          <w:sz w:val="24"/>
          <w:szCs w:val="24"/>
        </w:rPr>
        <w:t>ch</w:t>
      </w:r>
      <w:r w:rsidRPr="00887C4C">
        <w:rPr>
          <w:rFonts w:ascii="Times New Roman" w:hAnsi="Times New Roman" w:cs="Times New Roman"/>
          <w:sz w:val="24"/>
          <w:szCs w:val="24"/>
        </w:rPr>
        <w:t xml:space="preserve"> čl. 1</w:t>
      </w:r>
      <w:r w:rsidR="00CB7C97" w:rsidRPr="00887C4C">
        <w:rPr>
          <w:rFonts w:ascii="Times New Roman" w:hAnsi="Times New Roman" w:cs="Times New Roman"/>
          <w:sz w:val="24"/>
          <w:szCs w:val="24"/>
        </w:rPr>
        <w:t>1</w:t>
      </w:r>
      <w:r w:rsidRPr="00887C4C">
        <w:rPr>
          <w:rFonts w:ascii="Times New Roman" w:hAnsi="Times New Roman" w:cs="Times New Roman"/>
          <w:sz w:val="24"/>
          <w:szCs w:val="24"/>
        </w:rPr>
        <w:t xml:space="preserve">.1 </w:t>
      </w:r>
      <w:r w:rsidR="001C74A8" w:rsidRPr="00887C4C">
        <w:rPr>
          <w:rFonts w:ascii="Times New Roman" w:hAnsi="Times New Roman" w:cs="Times New Roman"/>
          <w:sz w:val="24"/>
          <w:szCs w:val="24"/>
        </w:rPr>
        <w:t>a</w:t>
      </w:r>
      <w:r w:rsidRPr="00887C4C">
        <w:rPr>
          <w:rFonts w:ascii="Times New Roman" w:hAnsi="Times New Roman" w:cs="Times New Roman"/>
          <w:sz w:val="24"/>
          <w:szCs w:val="24"/>
        </w:rPr>
        <w:t xml:space="preserve"> čl. </w:t>
      </w:r>
      <w:r w:rsidR="009B6042" w:rsidRPr="00887C4C">
        <w:rPr>
          <w:rFonts w:ascii="Times New Roman" w:hAnsi="Times New Roman" w:cs="Times New Roman"/>
          <w:sz w:val="24"/>
          <w:szCs w:val="24"/>
        </w:rPr>
        <w:t>1</w:t>
      </w:r>
      <w:r w:rsidR="00CB7C97" w:rsidRPr="00887C4C">
        <w:rPr>
          <w:rFonts w:ascii="Times New Roman" w:hAnsi="Times New Roman" w:cs="Times New Roman"/>
          <w:sz w:val="24"/>
          <w:szCs w:val="24"/>
        </w:rPr>
        <w:t>1</w:t>
      </w:r>
      <w:r w:rsidRPr="00887C4C">
        <w:rPr>
          <w:rFonts w:ascii="Times New Roman" w:hAnsi="Times New Roman" w:cs="Times New Roman"/>
          <w:sz w:val="24"/>
          <w:szCs w:val="24"/>
        </w:rPr>
        <w:t>.</w:t>
      </w:r>
      <w:r w:rsidR="009B6042" w:rsidRPr="00887C4C">
        <w:rPr>
          <w:rFonts w:ascii="Times New Roman" w:hAnsi="Times New Roman" w:cs="Times New Roman"/>
          <w:sz w:val="24"/>
          <w:szCs w:val="24"/>
        </w:rPr>
        <w:t>2</w:t>
      </w:r>
      <w:r w:rsidRPr="00887C4C">
        <w:rPr>
          <w:rFonts w:ascii="Times New Roman" w:hAnsi="Times New Roman" w:cs="Times New Roman"/>
          <w:sz w:val="24"/>
          <w:szCs w:val="24"/>
        </w:rPr>
        <w:t xml:space="preserve"> za zcela přiměřenou.</w:t>
      </w:r>
    </w:p>
    <w:p w14:paraId="7A0C5005" w14:textId="6CB0D870" w:rsidR="003009C7" w:rsidRPr="00887C4C" w:rsidRDefault="003009C7" w:rsidP="004A3504">
      <w:pPr>
        <w:pStyle w:val="Styl2"/>
        <w:widowControl w:val="0"/>
        <w:numPr>
          <w:ilvl w:val="1"/>
          <w:numId w:val="2"/>
        </w:numPr>
        <w:spacing w:after="120" w:line="240" w:lineRule="auto"/>
        <w:ind w:left="567" w:hanging="567"/>
        <w:rPr>
          <w:rFonts w:ascii="Times New Roman" w:hAnsi="Times New Roman" w:cs="Times New Roman"/>
          <w:sz w:val="24"/>
          <w:szCs w:val="24"/>
        </w:rPr>
      </w:pPr>
      <w:r w:rsidRPr="00887C4C">
        <w:rPr>
          <w:rFonts w:ascii="Times New Roman" w:hAnsi="Times New Roman" w:cs="Times New Roman"/>
          <w:sz w:val="24"/>
          <w:szCs w:val="24"/>
        </w:rPr>
        <w:t xml:space="preserve">Uplatněním práva na jakoukoli smluvní pokutu </w:t>
      </w:r>
      <w:r w:rsidR="009B6042" w:rsidRPr="00887C4C">
        <w:rPr>
          <w:rFonts w:ascii="Times New Roman" w:hAnsi="Times New Roman" w:cs="Times New Roman"/>
          <w:sz w:val="24"/>
          <w:szCs w:val="24"/>
        </w:rPr>
        <w:t xml:space="preserve">sjednanou v </w:t>
      </w:r>
      <w:r w:rsidR="009A73D1" w:rsidRPr="00887C4C">
        <w:rPr>
          <w:rFonts w:ascii="Times New Roman" w:hAnsi="Times New Roman" w:cs="Times New Roman"/>
          <w:sz w:val="24"/>
          <w:szCs w:val="24"/>
        </w:rPr>
        <w:t>této Smlouv</w:t>
      </w:r>
      <w:r w:rsidR="009B6042" w:rsidRPr="00887C4C">
        <w:rPr>
          <w:rFonts w:ascii="Times New Roman" w:hAnsi="Times New Roman" w:cs="Times New Roman"/>
          <w:sz w:val="24"/>
          <w:szCs w:val="24"/>
        </w:rPr>
        <w:t>ě</w:t>
      </w:r>
      <w:r w:rsidR="009A73D1" w:rsidRPr="00887C4C">
        <w:rPr>
          <w:rFonts w:ascii="Times New Roman" w:hAnsi="Times New Roman" w:cs="Times New Roman"/>
          <w:sz w:val="24"/>
          <w:szCs w:val="24"/>
        </w:rPr>
        <w:t> </w:t>
      </w:r>
      <w:r w:rsidRPr="00887C4C">
        <w:rPr>
          <w:rFonts w:ascii="Times New Roman" w:hAnsi="Times New Roman" w:cs="Times New Roman"/>
          <w:sz w:val="24"/>
          <w:szCs w:val="24"/>
        </w:rPr>
        <w:t>nezaniká právo Objednatele na náhradu škody způsobené porušením téže smluvní povinnosti, kter</w:t>
      </w:r>
      <w:r w:rsidR="000F7390" w:rsidRPr="00887C4C">
        <w:rPr>
          <w:rFonts w:ascii="Times New Roman" w:hAnsi="Times New Roman" w:cs="Times New Roman"/>
          <w:sz w:val="24"/>
          <w:szCs w:val="24"/>
        </w:rPr>
        <w:t>á</w:t>
      </w:r>
      <w:r w:rsidRPr="00887C4C">
        <w:rPr>
          <w:rFonts w:ascii="Times New Roman" w:hAnsi="Times New Roman" w:cs="Times New Roman"/>
          <w:sz w:val="24"/>
          <w:szCs w:val="24"/>
        </w:rPr>
        <w:t xml:space="preserve"> byl</w:t>
      </w:r>
      <w:r w:rsidR="000F7390" w:rsidRPr="00887C4C">
        <w:rPr>
          <w:rFonts w:ascii="Times New Roman" w:hAnsi="Times New Roman" w:cs="Times New Roman"/>
          <w:sz w:val="24"/>
          <w:szCs w:val="24"/>
        </w:rPr>
        <w:t>a</w:t>
      </w:r>
      <w:r w:rsidRPr="00887C4C">
        <w:rPr>
          <w:rFonts w:ascii="Times New Roman" w:hAnsi="Times New Roman" w:cs="Times New Roman"/>
          <w:sz w:val="24"/>
          <w:szCs w:val="24"/>
        </w:rPr>
        <w:t xml:space="preserve"> utvrzen</w:t>
      </w:r>
      <w:r w:rsidR="000F7390" w:rsidRPr="00887C4C">
        <w:rPr>
          <w:rFonts w:ascii="Times New Roman" w:hAnsi="Times New Roman" w:cs="Times New Roman"/>
          <w:sz w:val="24"/>
          <w:szCs w:val="24"/>
        </w:rPr>
        <w:t>a</w:t>
      </w:r>
      <w:r w:rsidRPr="00887C4C">
        <w:rPr>
          <w:rFonts w:ascii="Times New Roman" w:hAnsi="Times New Roman" w:cs="Times New Roman"/>
          <w:sz w:val="24"/>
          <w:szCs w:val="24"/>
        </w:rPr>
        <w:t xml:space="preserve"> sjedn</w:t>
      </w:r>
      <w:r w:rsidR="000F7390" w:rsidRPr="00887C4C">
        <w:rPr>
          <w:rFonts w:ascii="Times New Roman" w:hAnsi="Times New Roman" w:cs="Times New Roman"/>
          <w:sz w:val="24"/>
          <w:szCs w:val="24"/>
        </w:rPr>
        <w:t xml:space="preserve">anou </w:t>
      </w:r>
      <w:r w:rsidRPr="00887C4C">
        <w:rPr>
          <w:rFonts w:ascii="Times New Roman" w:hAnsi="Times New Roman" w:cs="Times New Roman"/>
          <w:sz w:val="24"/>
          <w:szCs w:val="24"/>
        </w:rPr>
        <w:t>smluvní pokut</w:t>
      </w:r>
      <w:r w:rsidR="000F7390" w:rsidRPr="00887C4C">
        <w:rPr>
          <w:rFonts w:ascii="Times New Roman" w:hAnsi="Times New Roman" w:cs="Times New Roman"/>
          <w:sz w:val="24"/>
          <w:szCs w:val="24"/>
        </w:rPr>
        <w:t>ou</w:t>
      </w:r>
      <w:r w:rsidRPr="00887C4C">
        <w:rPr>
          <w:rFonts w:ascii="Times New Roman" w:hAnsi="Times New Roman" w:cs="Times New Roman"/>
          <w:sz w:val="24"/>
          <w:szCs w:val="24"/>
        </w:rPr>
        <w:t xml:space="preserve">, přičemž vznik práva na náhradu škody ani její výše nejsou sjednáním smluvní pokuty ani jejím </w:t>
      </w:r>
      <w:r w:rsidR="009B6042" w:rsidRPr="00887C4C">
        <w:rPr>
          <w:rFonts w:ascii="Times New Roman" w:hAnsi="Times New Roman" w:cs="Times New Roman"/>
          <w:sz w:val="24"/>
          <w:szCs w:val="24"/>
        </w:rPr>
        <w:t xml:space="preserve">případným </w:t>
      </w:r>
      <w:r w:rsidRPr="00887C4C">
        <w:rPr>
          <w:rFonts w:ascii="Times New Roman" w:hAnsi="Times New Roman" w:cs="Times New Roman"/>
          <w:sz w:val="24"/>
          <w:szCs w:val="24"/>
        </w:rPr>
        <w:t>uhrazením žádným způsobem dotčeny.</w:t>
      </w:r>
      <w:r w:rsidR="000F7390" w:rsidRPr="00887C4C">
        <w:rPr>
          <w:rFonts w:ascii="Times New Roman" w:hAnsi="Times New Roman" w:cs="Times New Roman"/>
          <w:sz w:val="24"/>
          <w:szCs w:val="24"/>
        </w:rPr>
        <w:t> </w:t>
      </w:r>
      <w:r w:rsidRPr="00887C4C">
        <w:rPr>
          <w:rFonts w:ascii="Times New Roman" w:hAnsi="Times New Roman" w:cs="Times New Roman"/>
          <w:sz w:val="24"/>
          <w:szCs w:val="24"/>
        </w:rPr>
        <w:t xml:space="preserve">Ustanovení § 2050 NOZ se pro účely právních vztahů vzniklých z této </w:t>
      </w:r>
      <w:r w:rsidR="009A73D1" w:rsidRPr="00887C4C">
        <w:rPr>
          <w:rFonts w:ascii="Times New Roman" w:hAnsi="Times New Roman" w:cs="Times New Roman"/>
          <w:sz w:val="24"/>
          <w:szCs w:val="24"/>
        </w:rPr>
        <w:t xml:space="preserve">Smlouvy </w:t>
      </w:r>
      <w:r w:rsidRPr="00887C4C">
        <w:rPr>
          <w:rFonts w:ascii="Times New Roman" w:hAnsi="Times New Roman" w:cs="Times New Roman"/>
          <w:sz w:val="24"/>
          <w:szCs w:val="24"/>
        </w:rPr>
        <w:t>nepoužije.</w:t>
      </w:r>
    </w:p>
    <w:p w14:paraId="3B11157A" w14:textId="4E117450" w:rsidR="00017021" w:rsidRPr="00887C4C" w:rsidRDefault="003009C7" w:rsidP="004A3504">
      <w:pPr>
        <w:pStyle w:val="Styl2"/>
        <w:widowControl w:val="0"/>
        <w:numPr>
          <w:ilvl w:val="1"/>
          <w:numId w:val="2"/>
        </w:numPr>
        <w:spacing w:after="120" w:line="240" w:lineRule="auto"/>
        <w:ind w:left="567" w:hanging="567"/>
        <w:rPr>
          <w:rFonts w:ascii="Times New Roman" w:hAnsi="Times New Roman" w:cs="Times New Roman"/>
          <w:sz w:val="24"/>
          <w:szCs w:val="24"/>
        </w:rPr>
      </w:pPr>
      <w:bookmarkStart w:id="4" w:name="_Hlk26307700"/>
      <w:r w:rsidRPr="00887C4C">
        <w:rPr>
          <w:rFonts w:ascii="Times New Roman" w:hAnsi="Times New Roman" w:cs="Times New Roman"/>
          <w:sz w:val="24"/>
          <w:szCs w:val="24"/>
        </w:rPr>
        <w:t xml:space="preserve">Smluvní strany se s odkazem na ustanovení § 630 odst. </w:t>
      </w:r>
      <w:r w:rsidR="00597B83" w:rsidRPr="00887C4C">
        <w:rPr>
          <w:rFonts w:ascii="Times New Roman" w:hAnsi="Times New Roman" w:cs="Times New Roman"/>
          <w:sz w:val="24"/>
          <w:szCs w:val="24"/>
        </w:rPr>
        <w:t xml:space="preserve">1 </w:t>
      </w:r>
      <w:r w:rsidRPr="00887C4C">
        <w:rPr>
          <w:rFonts w:ascii="Times New Roman" w:hAnsi="Times New Roman" w:cs="Times New Roman"/>
          <w:sz w:val="24"/>
          <w:szCs w:val="24"/>
        </w:rPr>
        <w:t>NOZ dohodly, že promlčecí lhůta u závazků ze smluvních pokut podle ustanovení čl.</w:t>
      </w:r>
      <w:r w:rsidR="009A73D1" w:rsidRPr="00887C4C">
        <w:rPr>
          <w:rFonts w:ascii="Times New Roman" w:hAnsi="Times New Roman" w:cs="Times New Roman"/>
          <w:sz w:val="24"/>
          <w:szCs w:val="24"/>
        </w:rPr>
        <w:t xml:space="preserve"> 1</w:t>
      </w:r>
      <w:r w:rsidR="00CB7C97" w:rsidRPr="00887C4C">
        <w:rPr>
          <w:rFonts w:ascii="Times New Roman" w:hAnsi="Times New Roman" w:cs="Times New Roman"/>
          <w:sz w:val="24"/>
          <w:szCs w:val="24"/>
        </w:rPr>
        <w:t>1</w:t>
      </w:r>
      <w:r w:rsidR="009A73D1" w:rsidRPr="00887C4C">
        <w:rPr>
          <w:rFonts w:ascii="Times New Roman" w:hAnsi="Times New Roman" w:cs="Times New Roman"/>
          <w:sz w:val="24"/>
          <w:szCs w:val="24"/>
        </w:rPr>
        <w:t>.1 – čl. 1</w:t>
      </w:r>
      <w:r w:rsidR="00CB7C97" w:rsidRPr="00887C4C">
        <w:rPr>
          <w:rFonts w:ascii="Times New Roman" w:hAnsi="Times New Roman" w:cs="Times New Roman"/>
          <w:sz w:val="24"/>
          <w:szCs w:val="24"/>
        </w:rPr>
        <w:t>1</w:t>
      </w:r>
      <w:r w:rsidR="009A73D1" w:rsidRPr="00887C4C">
        <w:rPr>
          <w:rFonts w:ascii="Times New Roman" w:hAnsi="Times New Roman" w:cs="Times New Roman"/>
          <w:sz w:val="24"/>
          <w:szCs w:val="24"/>
        </w:rPr>
        <w:t>.</w:t>
      </w:r>
      <w:r w:rsidR="009B6042" w:rsidRPr="00887C4C">
        <w:rPr>
          <w:rFonts w:ascii="Times New Roman" w:hAnsi="Times New Roman" w:cs="Times New Roman"/>
          <w:sz w:val="24"/>
          <w:szCs w:val="24"/>
        </w:rPr>
        <w:t>2</w:t>
      </w:r>
      <w:r w:rsidR="009A73D1" w:rsidRPr="00887C4C">
        <w:rPr>
          <w:rFonts w:ascii="Times New Roman" w:hAnsi="Times New Roman" w:cs="Times New Roman"/>
          <w:sz w:val="24"/>
          <w:szCs w:val="24"/>
        </w:rPr>
        <w:t xml:space="preserve"> této Smlouvy</w:t>
      </w:r>
      <w:r w:rsidRPr="00887C4C">
        <w:rPr>
          <w:rFonts w:ascii="Times New Roman" w:hAnsi="Times New Roman" w:cs="Times New Roman"/>
          <w:sz w:val="24"/>
          <w:szCs w:val="24"/>
        </w:rPr>
        <w:t>, jakož i u závazk</w:t>
      </w:r>
      <w:r w:rsidR="009A73D1" w:rsidRPr="00887C4C">
        <w:rPr>
          <w:rFonts w:ascii="Times New Roman" w:hAnsi="Times New Roman" w:cs="Times New Roman"/>
          <w:sz w:val="24"/>
          <w:szCs w:val="24"/>
        </w:rPr>
        <w:t>ů</w:t>
      </w:r>
      <w:r w:rsidRPr="00887C4C">
        <w:rPr>
          <w:rFonts w:ascii="Times New Roman" w:hAnsi="Times New Roman" w:cs="Times New Roman"/>
          <w:sz w:val="24"/>
          <w:szCs w:val="24"/>
        </w:rPr>
        <w:t xml:space="preserve"> z práv na náhradu škody vzniklé porušením této </w:t>
      </w:r>
      <w:r w:rsidR="009A73D1" w:rsidRPr="00887C4C">
        <w:rPr>
          <w:rFonts w:ascii="Times New Roman" w:hAnsi="Times New Roman" w:cs="Times New Roman"/>
          <w:sz w:val="24"/>
          <w:szCs w:val="24"/>
        </w:rPr>
        <w:t>S</w:t>
      </w:r>
      <w:r w:rsidRPr="00887C4C">
        <w:rPr>
          <w:rFonts w:ascii="Times New Roman" w:hAnsi="Times New Roman" w:cs="Times New Roman"/>
          <w:sz w:val="24"/>
          <w:szCs w:val="24"/>
        </w:rPr>
        <w:t xml:space="preserve">mlouvy uplyne </w:t>
      </w:r>
      <w:r w:rsidRPr="00887C4C">
        <w:rPr>
          <w:rFonts w:ascii="Times New Roman" w:hAnsi="Times New Roman" w:cs="Times New Roman"/>
          <w:b/>
          <w:sz w:val="24"/>
          <w:szCs w:val="24"/>
        </w:rPr>
        <w:t>10</w:t>
      </w:r>
      <w:r w:rsidRPr="00887C4C">
        <w:rPr>
          <w:rFonts w:ascii="Times New Roman" w:hAnsi="Times New Roman" w:cs="Times New Roman"/>
          <w:sz w:val="24"/>
          <w:szCs w:val="24"/>
        </w:rPr>
        <w:t xml:space="preserve"> (slovy: deset let) poté, kdy právo z těchto závazků mohlo být uplatněno poprvé.</w:t>
      </w:r>
    </w:p>
    <w:p w14:paraId="14C74216" w14:textId="77777777" w:rsidR="005A4FE5" w:rsidRPr="00887C4C" w:rsidRDefault="005A4FE5" w:rsidP="004A3504">
      <w:pPr>
        <w:pStyle w:val="Styl2"/>
        <w:widowControl w:val="0"/>
        <w:numPr>
          <w:ilvl w:val="0"/>
          <w:numId w:val="0"/>
        </w:numPr>
        <w:spacing w:after="120" w:line="240" w:lineRule="auto"/>
        <w:ind w:left="567"/>
        <w:rPr>
          <w:rFonts w:ascii="Times New Roman" w:hAnsi="Times New Roman" w:cs="Times New Roman"/>
          <w:sz w:val="24"/>
          <w:szCs w:val="24"/>
        </w:rPr>
      </w:pPr>
    </w:p>
    <w:bookmarkEnd w:id="4"/>
    <w:p w14:paraId="3DB083DD" w14:textId="79869680" w:rsidR="0089483C" w:rsidRPr="00887C4C" w:rsidRDefault="006023A6" w:rsidP="004A3504">
      <w:pPr>
        <w:pStyle w:val="Odstavecseseznamem"/>
        <w:numPr>
          <w:ilvl w:val="0"/>
          <w:numId w:val="2"/>
        </w:numPr>
        <w:spacing w:after="120" w:line="240" w:lineRule="auto"/>
        <w:ind w:left="567" w:hanging="567"/>
        <w:contextualSpacing w:val="0"/>
        <w:rPr>
          <w:rFonts w:ascii="Times New Roman" w:hAnsi="Times New Roman"/>
          <w:b/>
          <w:bCs/>
          <w:sz w:val="24"/>
          <w:szCs w:val="24"/>
          <w:u w:val="single"/>
        </w:rPr>
      </w:pPr>
      <w:r w:rsidRPr="00887C4C">
        <w:rPr>
          <w:rFonts w:ascii="Times New Roman" w:hAnsi="Times New Roman"/>
          <w:b/>
          <w:bCs/>
          <w:sz w:val="24"/>
          <w:szCs w:val="24"/>
          <w:u w:val="single"/>
        </w:rPr>
        <w:t>Komunikace</w:t>
      </w:r>
    </w:p>
    <w:p w14:paraId="43FD9393" w14:textId="57C06A1D" w:rsidR="00F15B28" w:rsidRPr="00887C4C" w:rsidRDefault="00F15B28" w:rsidP="004A3504">
      <w:pPr>
        <w:numPr>
          <w:ilvl w:val="1"/>
          <w:numId w:val="2"/>
        </w:numPr>
        <w:spacing w:after="120" w:line="240" w:lineRule="auto"/>
        <w:ind w:left="567" w:hanging="567"/>
        <w:jc w:val="both"/>
        <w:rPr>
          <w:rFonts w:ascii="Times New Roman" w:hAnsi="Times New Roman"/>
          <w:sz w:val="24"/>
          <w:szCs w:val="24"/>
        </w:rPr>
      </w:pPr>
      <w:r w:rsidRPr="00887C4C">
        <w:rPr>
          <w:rFonts w:ascii="Times New Roman" w:hAnsi="Times New Roman"/>
          <w:sz w:val="24"/>
          <w:szCs w:val="24"/>
        </w:rPr>
        <w:t>Veškerá oznámení a další komunikace mezi Smluvními stranami, která bude probíhat v písemné formě, bude doručována osobně, prostřednictvím kurýra anebo prostřednictvím poštovního styku s registrovaným doručením</w:t>
      </w:r>
      <w:r w:rsidR="008E1DB9" w:rsidRPr="00887C4C">
        <w:rPr>
          <w:rFonts w:ascii="Times New Roman" w:hAnsi="Times New Roman"/>
          <w:sz w:val="24"/>
          <w:szCs w:val="24"/>
        </w:rPr>
        <w:t>, anebo prostřednictvím datových schránek Smluvních stran.</w:t>
      </w:r>
      <w:r w:rsidRPr="00887C4C">
        <w:rPr>
          <w:rFonts w:ascii="Times New Roman" w:hAnsi="Times New Roman"/>
          <w:sz w:val="24"/>
          <w:szCs w:val="24"/>
        </w:rPr>
        <w:t xml:space="preserve"> </w:t>
      </w:r>
      <w:r w:rsidR="008E1DB9" w:rsidRPr="00887C4C">
        <w:rPr>
          <w:rFonts w:ascii="Times New Roman" w:hAnsi="Times New Roman"/>
          <w:sz w:val="24"/>
          <w:szCs w:val="24"/>
        </w:rPr>
        <w:t xml:space="preserve">Nebude-li se jednat o doručování </w:t>
      </w:r>
      <w:r w:rsidR="00287399" w:rsidRPr="00887C4C">
        <w:rPr>
          <w:rFonts w:ascii="Times New Roman" w:hAnsi="Times New Roman"/>
          <w:sz w:val="24"/>
          <w:szCs w:val="24"/>
        </w:rPr>
        <w:t xml:space="preserve">prostřednictvím </w:t>
      </w:r>
      <w:r w:rsidR="008E1DB9" w:rsidRPr="00887C4C">
        <w:rPr>
          <w:rFonts w:ascii="Times New Roman" w:hAnsi="Times New Roman"/>
          <w:sz w:val="24"/>
          <w:szCs w:val="24"/>
        </w:rPr>
        <w:t xml:space="preserve">datových schránek, sjednává se, že </w:t>
      </w:r>
      <w:r w:rsidRPr="00887C4C">
        <w:rPr>
          <w:rFonts w:ascii="Times New Roman" w:hAnsi="Times New Roman"/>
          <w:sz w:val="24"/>
          <w:szCs w:val="24"/>
        </w:rPr>
        <w:t>Smluvní strany si budou doručovat písemnosti na</w:t>
      </w:r>
      <w:r w:rsidR="006A42FC" w:rsidRPr="00887C4C">
        <w:rPr>
          <w:rFonts w:ascii="Times New Roman" w:hAnsi="Times New Roman"/>
          <w:sz w:val="24"/>
          <w:szCs w:val="24"/>
        </w:rPr>
        <w:t> </w:t>
      </w:r>
      <w:r w:rsidRPr="00887C4C">
        <w:rPr>
          <w:rFonts w:ascii="Times New Roman" w:hAnsi="Times New Roman"/>
          <w:sz w:val="24"/>
          <w:szCs w:val="24"/>
        </w:rPr>
        <w:t xml:space="preserve">dohodnuté doručovací adresy. Dohodnutou doručovací adresou se rozumí </w:t>
      </w:r>
      <w:r w:rsidR="00287399" w:rsidRPr="00887C4C">
        <w:rPr>
          <w:rFonts w:ascii="Times New Roman" w:hAnsi="Times New Roman"/>
          <w:sz w:val="24"/>
          <w:szCs w:val="24"/>
        </w:rPr>
        <w:t xml:space="preserve">pro účely této Smlouvy </w:t>
      </w:r>
      <w:r w:rsidRPr="00887C4C">
        <w:rPr>
          <w:rFonts w:ascii="Times New Roman" w:hAnsi="Times New Roman"/>
          <w:sz w:val="24"/>
          <w:szCs w:val="24"/>
        </w:rPr>
        <w:t xml:space="preserve">adresa dotčené Smluvní strany uvedená v záhlaví této Smlouvy. Doručí-li jedna Smluvní strana druhé Smluvní straně písemné oznámení o změně doručovací adresy, rozumí se dohodnutou doručovací adresou dotčené Smluvní strany nově oznámená adresa. </w:t>
      </w:r>
    </w:p>
    <w:p w14:paraId="1851D2AB" w14:textId="234B3C53" w:rsidR="00F15B28" w:rsidRPr="00887C4C" w:rsidRDefault="00F15B28" w:rsidP="004A3504">
      <w:pPr>
        <w:numPr>
          <w:ilvl w:val="1"/>
          <w:numId w:val="2"/>
        </w:numPr>
        <w:spacing w:after="120" w:line="240" w:lineRule="auto"/>
        <w:ind w:left="567" w:hanging="567"/>
        <w:jc w:val="both"/>
        <w:rPr>
          <w:rFonts w:ascii="Times New Roman" w:hAnsi="Times New Roman"/>
          <w:sz w:val="24"/>
          <w:szCs w:val="24"/>
        </w:rPr>
      </w:pPr>
      <w:r w:rsidRPr="00887C4C">
        <w:rPr>
          <w:rFonts w:ascii="Times New Roman" w:hAnsi="Times New Roman"/>
          <w:sz w:val="24"/>
          <w:szCs w:val="24"/>
        </w:rPr>
        <w:t xml:space="preserve">Pro urychlení vzájemné komunikace se Smluvní strany dohodly, že pro účely běžné komunikace související s naplňováním účelu této Smlouvy, s výjimkou oznámení o změnách této Smlouvy </w:t>
      </w:r>
      <w:r w:rsidR="00287399" w:rsidRPr="00887C4C">
        <w:rPr>
          <w:rFonts w:ascii="Times New Roman" w:hAnsi="Times New Roman"/>
          <w:sz w:val="24"/>
          <w:szCs w:val="24"/>
        </w:rPr>
        <w:t xml:space="preserve">nebo o </w:t>
      </w:r>
      <w:r w:rsidRPr="00887C4C">
        <w:rPr>
          <w:rFonts w:ascii="Times New Roman" w:hAnsi="Times New Roman"/>
          <w:sz w:val="24"/>
          <w:szCs w:val="24"/>
        </w:rPr>
        <w:t>jejím ukončení, oznámení o uplatnění práv a povinností vzniklých z porušení této Smlouvy, jakož i v případech, kdy je v této Smlouvě uváděna povinnost učinit oznámení písemnou formou, může být namísto sjednané formy oznamování a doručování v čl. 1</w:t>
      </w:r>
      <w:r w:rsidR="00CB7C97" w:rsidRPr="00887C4C">
        <w:rPr>
          <w:rFonts w:ascii="Times New Roman" w:hAnsi="Times New Roman"/>
          <w:sz w:val="24"/>
          <w:szCs w:val="24"/>
        </w:rPr>
        <w:t>2</w:t>
      </w:r>
      <w:r w:rsidRPr="00887C4C">
        <w:rPr>
          <w:rFonts w:ascii="Times New Roman" w:hAnsi="Times New Roman"/>
          <w:sz w:val="24"/>
          <w:szCs w:val="24"/>
        </w:rPr>
        <w:t>.1 použito i formy e-mailové komunikace prováděné mezi Smluvními stranami, popř. i telefonicky.</w:t>
      </w:r>
    </w:p>
    <w:p w14:paraId="32559091" w14:textId="12857B8A" w:rsidR="0089483C" w:rsidRPr="00887C4C" w:rsidRDefault="0089483C" w:rsidP="004A3504">
      <w:pPr>
        <w:numPr>
          <w:ilvl w:val="1"/>
          <w:numId w:val="2"/>
        </w:numPr>
        <w:spacing w:after="120" w:line="240" w:lineRule="auto"/>
        <w:ind w:left="567" w:hanging="567"/>
        <w:jc w:val="both"/>
        <w:rPr>
          <w:rFonts w:ascii="Times New Roman" w:hAnsi="Times New Roman"/>
          <w:sz w:val="24"/>
          <w:szCs w:val="24"/>
        </w:rPr>
      </w:pPr>
      <w:r w:rsidRPr="00887C4C">
        <w:rPr>
          <w:rFonts w:ascii="Times New Roman" w:hAnsi="Times New Roman"/>
          <w:sz w:val="24"/>
          <w:szCs w:val="24"/>
        </w:rPr>
        <w:t xml:space="preserve">Pro účely zabezpečení součinnosti dle této </w:t>
      </w:r>
      <w:r w:rsidR="000C2612" w:rsidRPr="00887C4C">
        <w:rPr>
          <w:rFonts w:ascii="Times New Roman" w:hAnsi="Times New Roman"/>
          <w:sz w:val="24"/>
          <w:szCs w:val="24"/>
        </w:rPr>
        <w:t>Smlouv</w:t>
      </w:r>
      <w:r w:rsidRPr="00887C4C">
        <w:rPr>
          <w:rFonts w:ascii="Times New Roman" w:hAnsi="Times New Roman"/>
          <w:sz w:val="24"/>
          <w:szCs w:val="24"/>
        </w:rPr>
        <w:t xml:space="preserve">y </w:t>
      </w:r>
      <w:r w:rsidR="000C2612" w:rsidRPr="00887C4C">
        <w:rPr>
          <w:rFonts w:ascii="Times New Roman" w:hAnsi="Times New Roman"/>
          <w:sz w:val="24"/>
          <w:szCs w:val="24"/>
        </w:rPr>
        <w:t>Objednate</w:t>
      </w:r>
      <w:r w:rsidRPr="00887C4C">
        <w:rPr>
          <w:rFonts w:ascii="Times New Roman" w:hAnsi="Times New Roman"/>
          <w:sz w:val="24"/>
          <w:szCs w:val="24"/>
        </w:rPr>
        <w:t xml:space="preserve">l </w:t>
      </w:r>
      <w:r w:rsidR="00CB73B4" w:rsidRPr="00887C4C">
        <w:rPr>
          <w:rFonts w:ascii="Times New Roman" w:hAnsi="Times New Roman"/>
          <w:sz w:val="24"/>
          <w:szCs w:val="24"/>
        </w:rPr>
        <w:t xml:space="preserve">pověřuje </w:t>
      </w:r>
      <w:r w:rsidRPr="00887C4C">
        <w:rPr>
          <w:rFonts w:ascii="Times New Roman" w:hAnsi="Times New Roman"/>
          <w:sz w:val="24"/>
          <w:szCs w:val="24"/>
        </w:rPr>
        <w:t xml:space="preserve">k jednání: </w:t>
      </w:r>
    </w:p>
    <w:p w14:paraId="002B1F27" w14:textId="77777777" w:rsidR="00335B48" w:rsidRPr="00887C4C" w:rsidRDefault="00335B48" w:rsidP="004A3504">
      <w:pPr>
        <w:pStyle w:val="Odstavecseseznamem"/>
        <w:numPr>
          <w:ilvl w:val="0"/>
          <w:numId w:val="10"/>
        </w:numPr>
        <w:spacing w:after="120" w:line="240" w:lineRule="auto"/>
        <w:ind w:left="1134" w:hanging="567"/>
        <w:contextualSpacing w:val="0"/>
        <w:rPr>
          <w:rFonts w:ascii="Times New Roman" w:hAnsi="Times New Roman"/>
          <w:sz w:val="24"/>
          <w:szCs w:val="24"/>
          <w:lang w:eastAsia="cs-CZ"/>
        </w:rPr>
      </w:pPr>
      <w:r w:rsidRPr="00887C4C">
        <w:rPr>
          <w:rFonts w:ascii="Times New Roman" w:hAnsi="Times New Roman"/>
          <w:sz w:val="24"/>
          <w:szCs w:val="24"/>
          <w:lang w:eastAsia="cs-CZ"/>
        </w:rPr>
        <w:t xml:space="preserve">ve věcech smluvních: Ing. Jan Šilhavý, Ph.D. a </w:t>
      </w:r>
    </w:p>
    <w:p w14:paraId="1156C13C" w14:textId="77777777" w:rsidR="00335B48" w:rsidRPr="00887C4C" w:rsidRDefault="00335B48" w:rsidP="004A3504">
      <w:pPr>
        <w:pStyle w:val="Odstavecseseznamem"/>
        <w:numPr>
          <w:ilvl w:val="0"/>
          <w:numId w:val="10"/>
        </w:numPr>
        <w:spacing w:after="120" w:line="240" w:lineRule="auto"/>
        <w:ind w:left="1134" w:hanging="567"/>
        <w:contextualSpacing w:val="0"/>
        <w:rPr>
          <w:rFonts w:ascii="Times New Roman" w:hAnsi="Times New Roman"/>
          <w:sz w:val="24"/>
          <w:szCs w:val="24"/>
          <w:lang w:eastAsia="cs-CZ"/>
        </w:rPr>
      </w:pPr>
      <w:r w:rsidRPr="00887C4C">
        <w:rPr>
          <w:rFonts w:ascii="Times New Roman" w:hAnsi="Times New Roman"/>
          <w:sz w:val="24"/>
          <w:szCs w:val="24"/>
          <w:lang w:eastAsia="cs-CZ"/>
        </w:rPr>
        <w:lastRenderedPageBreak/>
        <w:t xml:space="preserve">ve věcech technických: </w:t>
      </w:r>
      <w:r w:rsidRPr="00887C4C">
        <w:rPr>
          <w:rFonts w:ascii="Times New Roman" w:hAnsi="Times New Roman"/>
          <w:iCs/>
          <w:sz w:val="24"/>
          <w:szCs w:val="24"/>
        </w:rPr>
        <w:t>Ing</w:t>
      </w:r>
      <w:r w:rsidRPr="00887C4C">
        <w:rPr>
          <w:rFonts w:ascii="Times New Roman" w:hAnsi="Times New Roman"/>
          <w:i/>
          <w:sz w:val="24"/>
          <w:szCs w:val="24"/>
        </w:rPr>
        <w:t>.</w:t>
      </w:r>
      <w:r w:rsidRPr="00887C4C">
        <w:rPr>
          <w:rFonts w:ascii="Times New Roman" w:hAnsi="Times New Roman"/>
          <w:sz w:val="24"/>
          <w:szCs w:val="24"/>
        </w:rPr>
        <w:t xml:space="preserve"> Zbyněk Hrabák</w:t>
      </w:r>
    </w:p>
    <w:p w14:paraId="376BC18B" w14:textId="2475A662" w:rsidR="0089483C" w:rsidRPr="00887C4C" w:rsidRDefault="0089483C" w:rsidP="004A3504">
      <w:pPr>
        <w:pStyle w:val="Odstavecseseznamem"/>
        <w:numPr>
          <w:ilvl w:val="1"/>
          <w:numId w:val="2"/>
        </w:numPr>
        <w:spacing w:after="120" w:line="240" w:lineRule="auto"/>
        <w:ind w:left="567" w:hanging="567"/>
        <w:contextualSpacing w:val="0"/>
        <w:jc w:val="both"/>
        <w:rPr>
          <w:rFonts w:ascii="Times New Roman" w:hAnsi="Times New Roman"/>
          <w:sz w:val="24"/>
          <w:szCs w:val="24"/>
          <w:lang w:eastAsia="cs-CZ"/>
        </w:rPr>
      </w:pPr>
      <w:r w:rsidRPr="00887C4C">
        <w:rPr>
          <w:rFonts w:ascii="Times New Roman" w:hAnsi="Times New Roman"/>
          <w:sz w:val="24"/>
          <w:szCs w:val="24"/>
          <w:lang w:eastAsia="cs-CZ"/>
        </w:rPr>
        <w:t xml:space="preserve">Pro účely zabezpečení součinnosti dle této </w:t>
      </w:r>
      <w:r w:rsidR="000C2612" w:rsidRPr="00887C4C">
        <w:rPr>
          <w:rFonts w:ascii="Times New Roman" w:hAnsi="Times New Roman"/>
          <w:sz w:val="24"/>
          <w:szCs w:val="24"/>
          <w:lang w:eastAsia="cs-CZ"/>
        </w:rPr>
        <w:t>Smlouv</w:t>
      </w:r>
      <w:r w:rsidRPr="00887C4C">
        <w:rPr>
          <w:rFonts w:ascii="Times New Roman" w:hAnsi="Times New Roman"/>
          <w:sz w:val="24"/>
          <w:szCs w:val="24"/>
          <w:lang w:eastAsia="cs-CZ"/>
        </w:rPr>
        <w:t xml:space="preserve">y </w:t>
      </w:r>
      <w:r w:rsidR="000C2612" w:rsidRPr="00887C4C">
        <w:rPr>
          <w:rFonts w:ascii="Times New Roman" w:hAnsi="Times New Roman"/>
          <w:sz w:val="24"/>
          <w:szCs w:val="24"/>
          <w:lang w:eastAsia="cs-CZ"/>
        </w:rPr>
        <w:t>Dodavatel</w:t>
      </w:r>
      <w:r w:rsidRPr="00887C4C">
        <w:rPr>
          <w:rFonts w:ascii="Times New Roman" w:hAnsi="Times New Roman"/>
          <w:sz w:val="24"/>
          <w:szCs w:val="24"/>
          <w:lang w:eastAsia="cs-CZ"/>
        </w:rPr>
        <w:t xml:space="preserve"> </w:t>
      </w:r>
      <w:r w:rsidR="00CB73B4" w:rsidRPr="00887C4C">
        <w:rPr>
          <w:rFonts w:ascii="Times New Roman" w:hAnsi="Times New Roman"/>
          <w:sz w:val="24"/>
          <w:szCs w:val="24"/>
          <w:lang w:eastAsia="cs-CZ"/>
        </w:rPr>
        <w:t xml:space="preserve">pověřuje </w:t>
      </w:r>
      <w:r w:rsidRPr="00887C4C">
        <w:rPr>
          <w:rFonts w:ascii="Times New Roman" w:hAnsi="Times New Roman"/>
          <w:sz w:val="24"/>
          <w:szCs w:val="24"/>
          <w:lang w:eastAsia="cs-CZ"/>
        </w:rPr>
        <w:t>k </w:t>
      </w:r>
      <w:r w:rsidRPr="00887C4C">
        <w:rPr>
          <w:rFonts w:ascii="Times New Roman" w:eastAsia="Times New Roman" w:hAnsi="Times New Roman"/>
          <w:sz w:val="24"/>
          <w:szCs w:val="24"/>
          <w:lang w:eastAsia="cs-CZ"/>
        </w:rPr>
        <w:t>jednání</w:t>
      </w:r>
      <w:r w:rsidRPr="00887C4C">
        <w:rPr>
          <w:rFonts w:ascii="Times New Roman" w:hAnsi="Times New Roman"/>
          <w:sz w:val="24"/>
          <w:szCs w:val="24"/>
          <w:lang w:eastAsia="cs-CZ"/>
        </w:rPr>
        <w:t xml:space="preserve">: </w:t>
      </w:r>
    </w:p>
    <w:p w14:paraId="3BECB95A" w14:textId="5D3EC692" w:rsidR="005D376C" w:rsidRPr="00887C4C" w:rsidRDefault="0089483C" w:rsidP="004A3504">
      <w:pPr>
        <w:pStyle w:val="Odstavecseseznamem"/>
        <w:numPr>
          <w:ilvl w:val="0"/>
          <w:numId w:val="10"/>
        </w:numPr>
        <w:spacing w:after="120" w:line="240" w:lineRule="auto"/>
        <w:ind w:left="1134" w:hanging="567"/>
        <w:contextualSpacing w:val="0"/>
        <w:rPr>
          <w:rFonts w:ascii="Times New Roman" w:hAnsi="Times New Roman"/>
          <w:sz w:val="24"/>
          <w:szCs w:val="24"/>
          <w:lang w:eastAsia="cs-CZ"/>
        </w:rPr>
      </w:pPr>
      <w:r w:rsidRPr="00887C4C">
        <w:rPr>
          <w:rFonts w:ascii="Times New Roman" w:hAnsi="Times New Roman"/>
          <w:sz w:val="24"/>
          <w:szCs w:val="24"/>
          <w:lang w:eastAsia="cs-CZ"/>
        </w:rPr>
        <w:t xml:space="preserve">ve věcech </w:t>
      </w:r>
      <w:r w:rsidR="00CB73B4" w:rsidRPr="00887C4C">
        <w:rPr>
          <w:rFonts w:ascii="Times New Roman" w:hAnsi="Times New Roman"/>
          <w:sz w:val="24"/>
          <w:szCs w:val="24"/>
          <w:lang w:eastAsia="cs-CZ"/>
        </w:rPr>
        <w:t>s</w:t>
      </w:r>
      <w:r w:rsidR="000C2612" w:rsidRPr="00887C4C">
        <w:rPr>
          <w:rFonts w:ascii="Times New Roman" w:hAnsi="Times New Roman"/>
          <w:sz w:val="24"/>
          <w:szCs w:val="24"/>
          <w:lang w:eastAsia="cs-CZ"/>
        </w:rPr>
        <w:t>mluvní</w:t>
      </w:r>
      <w:r w:rsidRPr="00887C4C">
        <w:rPr>
          <w:rFonts w:ascii="Times New Roman" w:hAnsi="Times New Roman"/>
          <w:sz w:val="24"/>
          <w:szCs w:val="24"/>
          <w:lang w:eastAsia="cs-CZ"/>
        </w:rPr>
        <w:t xml:space="preserve">ch: </w:t>
      </w:r>
      <w:r w:rsidR="00335B48" w:rsidRPr="00887C4C">
        <w:rPr>
          <w:rFonts w:ascii="Times New Roman" w:hAnsi="Times New Roman"/>
          <w:sz w:val="24"/>
          <w:szCs w:val="24"/>
          <w:highlight w:val="yellow"/>
          <w:lang w:eastAsia="cs-CZ"/>
        </w:rPr>
        <w:t>……………</w:t>
      </w:r>
      <w:proofErr w:type="gramStart"/>
      <w:r w:rsidR="00335B48" w:rsidRPr="00887C4C">
        <w:rPr>
          <w:rFonts w:ascii="Times New Roman" w:hAnsi="Times New Roman"/>
          <w:sz w:val="24"/>
          <w:szCs w:val="24"/>
          <w:highlight w:val="yellow"/>
          <w:lang w:eastAsia="cs-CZ"/>
        </w:rPr>
        <w:t>…….</w:t>
      </w:r>
      <w:proofErr w:type="gramEnd"/>
      <w:r w:rsidR="00335B48" w:rsidRPr="00887C4C">
        <w:rPr>
          <w:rFonts w:ascii="Times New Roman" w:hAnsi="Times New Roman"/>
          <w:sz w:val="24"/>
          <w:szCs w:val="24"/>
          <w:lang w:eastAsia="cs-CZ"/>
        </w:rPr>
        <w:t>.</w:t>
      </w:r>
      <w:r w:rsidR="00E90A01" w:rsidRPr="00887C4C">
        <w:rPr>
          <w:rFonts w:ascii="Times New Roman" w:hAnsi="Times New Roman"/>
          <w:sz w:val="24"/>
          <w:szCs w:val="24"/>
          <w:lang w:eastAsia="cs-CZ"/>
        </w:rPr>
        <w:t>a</w:t>
      </w:r>
      <w:r w:rsidRPr="00887C4C">
        <w:rPr>
          <w:rFonts w:ascii="Times New Roman" w:hAnsi="Times New Roman"/>
          <w:sz w:val="24"/>
          <w:szCs w:val="24"/>
          <w:lang w:eastAsia="cs-CZ"/>
        </w:rPr>
        <w:t xml:space="preserve"> </w:t>
      </w:r>
    </w:p>
    <w:p w14:paraId="038F92F5" w14:textId="35581E07" w:rsidR="005D376C" w:rsidRPr="00887C4C" w:rsidRDefault="0089483C" w:rsidP="004A3504">
      <w:pPr>
        <w:pStyle w:val="Odstavecseseznamem"/>
        <w:numPr>
          <w:ilvl w:val="0"/>
          <w:numId w:val="10"/>
        </w:numPr>
        <w:spacing w:after="120" w:line="240" w:lineRule="auto"/>
        <w:ind w:left="1134" w:hanging="567"/>
        <w:contextualSpacing w:val="0"/>
        <w:rPr>
          <w:rFonts w:ascii="Times New Roman" w:hAnsi="Times New Roman"/>
          <w:sz w:val="24"/>
          <w:szCs w:val="24"/>
          <w:lang w:eastAsia="cs-CZ"/>
        </w:rPr>
      </w:pPr>
      <w:r w:rsidRPr="00887C4C">
        <w:rPr>
          <w:rFonts w:ascii="Times New Roman" w:hAnsi="Times New Roman"/>
          <w:sz w:val="24"/>
          <w:szCs w:val="24"/>
          <w:lang w:eastAsia="cs-CZ"/>
        </w:rPr>
        <w:t xml:space="preserve">ve věcech </w:t>
      </w:r>
      <w:r w:rsidR="00076A30" w:rsidRPr="00887C4C">
        <w:rPr>
          <w:rFonts w:ascii="Times New Roman" w:hAnsi="Times New Roman"/>
          <w:sz w:val="24"/>
          <w:szCs w:val="24"/>
          <w:lang w:eastAsia="cs-CZ"/>
        </w:rPr>
        <w:t xml:space="preserve">technických: </w:t>
      </w:r>
      <w:r w:rsidR="00335B48" w:rsidRPr="00887C4C">
        <w:rPr>
          <w:rFonts w:ascii="Times New Roman" w:hAnsi="Times New Roman"/>
          <w:iCs/>
          <w:sz w:val="24"/>
          <w:szCs w:val="24"/>
          <w:highlight w:val="yellow"/>
        </w:rPr>
        <w:t>………………………</w:t>
      </w:r>
    </w:p>
    <w:p w14:paraId="36056BA4" w14:textId="1BFD96F3" w:rsidR="0089483C" w:rsidRPr="00887C4C" w:rsidRDefault="00CB73B4" w:rsidP="004A3504">
      <w:pPr>
        <w:pStyle w:val="Odstavecseseznamem"/>
        <w:numPr>
          <w:ilvl w:val="1"/>
          <w:numId w:val="2"/>
        </w:numPr>
        <w:spacing w:after="120" w:line="240" w:lineRule="auto"/>
        <w:ind w:left="567" w:hanging="567"/>
        <w:contextualSpacing w:val="0"/>
        <w:jc w:val="both"/>
        <w:rPr>
          <w:rFonts w:ascii="Times New Roman" w:hAnsi="Times New Roman"/>
          <w:sz w:val="24"/>
          <w:szCs w:val="24"/>
          <w:lang w:eastAsia="cs-CZ"/>
        </w:rPr>
      </w:pPr>
      <w:r w:rsidRPr="00887C4C">
        <w:rPr>
          <w:rFonts w:ascii="Times New Roman" w:hAnsi="Times New Roman"/>
          <w:sz w:val="24"/>
          <w:szCs w:val="24"/>
          <w:lang w:eastAsia="cs-CZ"/>
        </w:rPr>
        <w:t xml:space="preserve">Ke změně pověřených osob </w:t>
      </w:r>
      <w:r w:rsidR="000C2612" w:rsidRPr="00887C4C">
        <w:rPr>
          <w:rFonts w:ascii="Times New Roman" w:hAnsi="Times New Roman"/>
          <w:sz w:val="24"/>
          <w:szCs w:val="24"/>
          <w:lang w:eastAsia="cs-CZ"/>
        </w:rPr>
        <w:t>Smluvní</w:t>
      </w:r>
      <w:r w:rsidR="0089483C" w:rsidRPr="00887C4C">
        <w:rPr>
          <w:rFonts w:ascii="Times New Roman" w:hAnsi="Times New Roman"/>
          <w:sz w:val="24"/>
          <w:szCs w:val="24"/>
          <w:lang w:eastAsia="cs-CZ"/>
        </w:rPr>
        <w:t xml:space="preserve">ch stran </w:t>
      </w:r>
      <w:r w:rsidRPr="00887C4C">
        <w:rPr>
          <w:rFonts w:ascii="Times New Roman" w:hAnsi="Times New Roman"/>
          <w:sz w:val="24"/>
          <w:szCs w:val="24"/>
          <w:lang w:eastAsia="cs-CZ"/>
        </w:rPr>
        <w:t>podle čl. 1</w:t>
      </w:r>
      <w:r w:rsidR="00CB7C97" w:rsidRPr="00887C4C">
        <w:rPr>
          <w:rFonts w:ascii="Times New Roman" w:hAnsi="Times New Roman"/>
          <w:sz w:val="24"/>
          <w:szCs w:val="24"/>
          <w:lang w:eastAsia="cs-CZ"/>
        </w:rPr>
        <w:t>2</w:t>
      </w:r>
      <w:r w:rsidRPr="00887C4C">
        <w:rPr>
          <w:rFonts w:ascii="Times New Roman" w:hAnsi="Times New Roman"/>
          <w:sz w:val="24"/>
          <w:szCs w:val="24"/>
          <w:lang w:eastAsia="cs-CZ"/>
        </w:rPr>
        <w:t>.</w:t>
      </w:r>
      <w:r w:rsidR="00F15B18" w:rsidRPr="00887C4C">
        <w:rPr>
          <w:rFonts w:ascii="Times New Roman" w:hAnsi="Times New Roman"/>
          <w:sz w:val="24"/>
          <w:szCs w:val="24"/>
          <w:lang w:eastAsia="cs-CZ"/>
        </w:rPr>
        <w:t>3</w:t>
      </w:r>
      <w:r w:rsidRPr="00887C4C">
        <w:rPr>
          <w:rFonts w:ascii="Times New Roman" w:hAnsi="Times New Roman"/>
          <w:sz w:val="24"/>
          <w:szCs w:val="24"/>
          <w:lang w:eastAsia="cs-CZ"/>
        </w:rPr>
        <w:t xml:space="preserve"> a čl. 1</w:t>
      </w:r>
      <w:r w:rsidR="00CB7C97" w:rsidRPr="00887C4C">
        <w:rPr>
          <w:rFonts w:ascii="Times New Roman" w:hAnsi="Times New Roman"/>
          <w:sz w:val="24"/>
          <w:szCs w:val="24"/>
          <w:lang w:eastAsia="cs-CZ"/>
        </w:rPr>
        <w:t>2</w:t>
      </w:r>
      <w:r w:rsidRPr="00887C4C">
        <w:rPr>
          <w:rFonts w:ascii="Times New Roman" w:hAnsi="Times New Roman"/>
          <w:sz w:val="24"/>
          <w:szCs w:val="24"/>
          <w:lang w:eastAsia="cs-CZ"/>
        </w:rPr>
        <w:t>.</w:t>
      </w:r>
      <w:r w:rsidR="00F15B18" w:rsidRPr="00887C4C">
        <w:rPr>
          <w:rFonts w:ascii="Times New Roman" w:hAnsi="Times New Roman"/>
          <w:sz w:val="24"/>
          <w:szCs w:val="24"/>
          <w:lang w:eastAsia="cs-CZ"/>
        </w:rPr>
        <w:t>4</w:t>
      </w:r>
      <w:r w:rsidRPr="00887C4C">
        <w:rPr>
          <w:rFonts w:ascii="Times New Roman" w:hAnsi="Times New Roman"/>
          <w:sz w:val="24"/>
          <w:szCs w:val="24"/>
          <w:lang w:eastAsia="cs-CZ"/>
        </w:rPr>
        <w:t xml:space="preserve"> dojde </w:t>
      </w:r>
      <w:r w:rsidR="0089483C" w:rsidRPr="00887C4C">
        <w:rPr>
          <w:rFonts w:ascii="Times New Roman" w:hAnsi="Times New Roman"/>
          <w:sz w:val="24"/>
          <w:szCs w:val="24"/>
          <w:lang w:eastAsia="cs-CZ"/>
        </w:rPr>
        <w:t xml:space="preserve">písemným oznámením </w:t>
      </w:r>
      <w:r w:rsidR="00F15B28" w:rsidRPr="00887C4C">
        <w:rPr>
          <w:rFonts w:ascii="Times New Roman" w:hAnsi="Times New Roman"/>
          <w:sz w:val="24"/>
          <w:szCs w:val="24"/>
          <w:lang w:eastAsia="cs-CZ"/>
        </w:rPr>
        <w:t xml:space="preserve">Smluvní strany, která změnu </w:t>
      </w:r>
      <w:r w:rsidRPr="00887C4C">
        <w:rPr>
          <w:rFonts w:ascii="Times New Roman" w:hAnsi="Times New Roman"/>
          <w:sz w:val="24"/>
          <w:szCs w:val="24"/>
          <w:lang w:eastAsia="cs-CZ"/>
        </w:rPr>
        <w:t xml:space="preserve">pověřené </w:t>
      </w:r>
      <w:r w:rsidR="00F15B28" w:rsidRPr="00887C4C">
        <w:rPr>
          <w:rFonts w:ascii="Times New Roman" w:hAnsi="Times New Roman"/>
          <w:sz w:val="24"/>
          <w:szCs w:val="24"/>
          <w:lang w:eastAsia="cs-CZ"/>
        </w:rPr>
        <w:t>osoby provádí, jež bude d</w:t>
      </w:r>
      <w:r w:rsidR="0089483C" w:rsidRPr="00887C4C">
        <w:rPr>
          <w:rFonts w:ascii="Times New Roman" w:hAnsi="Times New Roman"/>
          <w:sz w:val="24"/>
          <w:szCs w:val="24"/>
          <w:lang w:eastAsia="cs-CZ"/>
        </w:rPr>
        <w:t>oručen</w:t>
      </w:r>
      <w:r w:rsidR="00F15B28" w:rsidRPr="00887C4C">
        <w:rPr>
          <w:rFonts w:ascii="Times New Roman" w:hAnsi="Times New Roman"/>
          <w:sz w:val="24"/>
          <w:szCs w:val="24"/>
          <w:lang w:eastAsia="cs-CZ"/>
        </w:rPr>
        <w:t>o</w:t>
      </w:r>
      <w:r w:rsidR="0089483C" w:rsidRPr="00887C4C">
        <w:rPr>
          <w:rFonts w:ascii="Times New Roman" w:hAnsi="Times New Roman"/>
          <w:sz w:val="24"/>
          <w:szCs w:val="24"/>
          <w:lang w:eastAsia="cs-CZ"/>
        </w:rPr>
        <w:t xml:space="preserve"> druhé </w:t>
      </w:r>
      <w:r w:rsidR="000C2612" w:rsidRPr="00887C4C">
        <w:rPr>
          <w:rFonts w:ascii="Times New Roman" w:hAnsi="Times New Roman"/>
          <w:sz w:val="24"/>
          <w:szCs w:val="24"/>
          <w:lang w:eastAsia="cs-CZ"/>
        </w:rPr>
        <w:t>Smluvní</w:t>
      </w:r>
      <w:r w:rsidR="0089483C" w:rsidRPr="00887C4C">
        <w:rPr>
          <w:rFonts w:ascii="Times New Roman" w:hAnsi="Times New Roman"/>
          <w:sz w:val="24"/>
          <w:szCs w:val="24"/>
          <w:lang w:eastAsia="cs-CZ"/>
        </w:rPr>
        <w:t xml:space="preserve"> straně</w:t>
      </w:r>
      <w:r w:rsidRPr="00887C4C">
        <w:rPr>
          <w:rFonts w:ascii="Times New Roman" w:hAnsi="Times New Roman"/>
          <w:sz w:val="24"/>
          <w:szCs w:val="24"/>
          <w:lang w:eastAsia="cs-CZ"/>
        </w:rPr>
        <w:t>. Pro vyloučení pochybností se sjednává, že změn</w:t>
      </w:r>
      <w:r w:rsidR="00DB7A5F" w:rsidRPr="00887C4C">
        <w:rPr>
          <w:rFonts w:ascii="Times New Roman" w:hAnsi="Times New Roman"/>
          <w:sz w:val="24"/>
          <w:szCs w:val="24"/>
          <w:lang w:eastAsia="cs-CZ"/>
        </w:rPr>
        <w:t>y</w:t>
      </w:r>
      <w:r w:rsidRPr="00887C4C">
        <w:rPr>
          <w:rFonts w:ascii="Times New Roman" w:hAnsi="Times New Roman"/>
          <w:sz w:val="24"/>
          <w:szCs w:val="24"/>
          <w:lang w:eastAsia="cs-CZ"/>
        </w:rPr>
        <w:t xml:space="preserve"> pověřených osob </w:t>
      </w:r>
      <w:r w:rsidR="00DB7A5F" w:rsidRPr="00887C4C">
        <w:rPr>
          <w:rFonts w:ascii="Times New Roman" w:hAnsi="Times New Roman"/>
          <w:sz w:val="24"/>
          <w:szCs w:val="24"/>
          <w:lang w:eastAsia="cs-CZ"/>
        </w:rPr>
        <w:t>postupem podle ustanovení tohoto čl.</w:t>
      </w:r>
      <w:r w:rsidR="00CB7C97" w:rsidRPr="00887C4C">
        <w:rPr>
          <w:rFonts w:ascii="Times New Roman" w:hAnsi="Times New Roman"/>
          <w:sz w:val="24"/>
          <w:szCs w:val="24"/>
          <w:lang w:eastAsia="cs-CZ"/>
        </w:rPr>
        <w:t xml:space="preserve"> </w:t>
      </w:r>
      <w:r w:rsidR="00DB7A5F" w:rsidRPr="00887C4C">
        <w:rPr>
          <w:rFonts w:ascii="Times New Roman" w:hAnsi="Times New Roman"/>
          <w:sz w:val="24"/>
          <w:szCs w:val="24"/>
          <w:lang w:eastAsia="cs-CZ"/>
        </w:rPr>
        <w:t>1</w:t>
      </w:r>
      <w:r w:rsidR="00CB7C97" w:rsidRPr="00887C4C">
        <w:rPr>
          <w:rFonts w:ascii="Times New Roman" w:hAnsi="Times New Roman"/>
          <w:sz w:val="24"/>
          <w:szCs w:val="24"/>
          <w:lang w:eastAsia="cs-CZ"/>
        </w:rPr>
        <w:t>2</w:t>
      </w:r>
      <w:r w:rsidR="00DB7A5F" w:rsidRPr="00887C4C">
        <w:rPr>
          <w:rFonts w:ascii="Times New Roman" w:hAnsi="Times New Roman"/>
          <w:sz w:val="24"/>
          <w:szCs w:val="24"/>
          <w:lang w:eastAsia="cs-CZ"/>
        </w:rPr>
        <w:t>.</w:t>
      </w:r>
      <w:r w:rsidR="00F15B18" w:rsidRPr="00887C4C">
        <w:rPr>
          <w:rFonts w:ascii="Times New Roman" w:hAnsi="Times New Roman"/>
          <w:sz w:val="24"/>
          <w:szCs w:val="24"/>
          <w:lang w:eastAsia="cs-CZ"/>
        </w:rPr>
        <w:t>5</w:t>
      </w:r>
      <w:r w:rsidR="00DB7A5F" w:rsidRPr="00887C4C">
        <w:rPr>
          <w:rFonts w:ascii="Times New Roman" w:hAnsi="Times New Roman"/>
          <w:sz w:val="24"/>
          <w:szCs w:val="24"/>
          <w:lang w:eastAsia="cs-CZ"/>
        </w:rPr>
        <w:t xml:space="preserve"> </w:t>
      </w:r>
      <w:r w:rsidRPr="00887C4C">
        <w:rPr>
          <w:rFonts w:ascii="Times New Roman" w:hAnsi="Times New Roman"/>
          <w:sz w:val="24"/>
          <w:szCs w:val="24"/>
        </w:rPr>
        <w:t>představuj</w:t>
      </w:r>
      <w:r w:rsidR="00DB7A5F" w:rsidRPr="00887C4C">
        <w:rPr>
          <w:rFonts w:ascii="Times New Roman" w:hAnsi="Times New Roman"/>
          <w:sz w:val="24"/>
          <w:szCs w:val="24"/>
        </w:rPr>
        <w:t>í</w:t>
      </w:r>
      <w:r w:rsidRPr="00887C4C">
        <w:rPr>
          <w:rFonts w:ascii="Times New Roman" w:hAnsi="Times New Roman"/>
          <w:sz w:val="24"/>
          <w:szCs w:val="24"/>
        </w:rPr>
        <w:t xml:space="preserve"> obsahové změny této Smlouvy, o</w:t>
      </w:r>
      <w:r w:rsidR="00733257" w:rsidRPr="00887C4C">
        <w:rPr>
          <w:rFonts w:ascii="Times New Roman" w:hAnsi="Times New Roman"/>
          <w:sz w:val="24"/>
          <w:szCs w:val="24"/>
        </w:rPr>
        <w:t> </w:t>
      </w:r>
      <w:r w:rsidRPr="00887C4C">
        <w:rPr>
          <w:rFonts w:ascii="Times New Roman" w:hAnsi="Times New Roman"/>
          <w:sz w:val="24"/>
          <w:szCs w:val="24"/>
        </w:rPr>
        <w:t xml:space="preserve">kterých Smluvní strany nemusí uzavírat písemný dodatek k této Smlouvě ve smyslu ustanovení čl. </w:t>
      </w:r>
      <w:r w:rsidR="00F11993" w:rsidRPr="00887C4C">
        <w:rPr>
          <w:rFonts w:ascii="Times New Roman" w:hAnsi="Times New Roman"/>
          <w:sz w:val="24"/>
          <w:szCs w:val="24"/>
        </w:rPr>
        <w:t>1</w:t>
      </w:r>
      <w:r w:rsidR="00CB7C97" w:rsidRPr="00887C4C">
        <w:rPr>
          <w:rFonts w:ascii="Times New Roman" w:hAnsi="Times New Roman"/>
          <w:sz w:val="24"/>
          <w:szCs w:val="24"/>
        </w:rPr>
        <w:t>5</w:t>
      </w:r>
      <w:r w:rsidR="00F11993" w:rsidRPr="00887C4C">
        <w:rPr>
          <w:rFonts w:ascii="Times New Roman" w:hAnsi="Times New Roman"/>
          <w:sz w:val="24"/>
          <w:szCs w:val="24"/>
        </w:rPr>
        <w:t>.3</w:t>
      </w:r>
      <w:r w:rsidRPr="00887C4C">
        <w:rPr>
          <w:rFonts w:ascii="Times New Roman" w:hAnsi="Times New Roman"/>
          <w:sz w:val="24"/>
          <w:szCs w:val="24"/>
        </w:rPr>
        <w:t>.</w:t>
      </w:r>
    </w:p>
    <w:p w14:paraId="2CBD3130" w14:textId="77777777" w:rsidR="00F44914" w:rsidRPr="00887C4C" w:rsidRDefault="00F44914" w:rsidP="004A3504">
      <w:pPr>
        <w:pStyle w:val="Odstavecseseznamem"/>
        <w:spacing w:after="120" w:line="240" w:lineRule="auto"/>
        <w:ind w:left="567"/>
        <w:contextualSpacing w:val="0"/>
        <w:jc w:val="both"/>
        <w:rPr>
          <w:rFonts w:ascii="Times New Roman" w:hAnsi="Times New Roman"/>
          <w:sz w:val="24"/>
          <w:szCs w:val="24"/>
          <w:lang w:eastAsia="cs-CZ"/>
        </w:rPr>
      </w:pPr>
    </w:p>
    <w:p w14:paraId="46E5D191" w14:textId="2661332D" w:rsidR="009B7650" w:rsidRPr="00887C4C" w:rsidRDefault="009B7650" w:rsidP="004A3504">
      <w:pPr>
        <w:pStyle w:val="Odstavecseseznamem"/>
        <w:numPr>
          <w:ilvl w:val="0"/>
          <w:numId w:val="2"/>
        </w:numPr>
        <w:spacing w:after="120" w:line="240" w:lineRule="auto"/>
        <w:ind w:left="567" w:hanging="567"/>
        <w:contextualSpacing w:val="0"/>
        <w:rPr>
          <w:rFonts w:ascii="Times New Roman" w:hAnsi="Times New Roman"/>
          <w:sz w:val="24"/>
          <w:szCs w:val="24"/>
        </w:rPr>
      </w:pPr>
      <w:r w:rsidRPr="00887C4C">
        <w:rPr>
          <w:rFonts w:ascii="Times New Roman" w:hAnsi="Times New Roman"/>
          <w:b/>
          <w:bCs/>
          <w:sz w:val="24"/>
          <w:szCs w:val="24"/>
          <w:u w:val="single"/>
        </w:rPr>
        <w:t>Zajištění</w:t>
      </w:r>
      <w:r w:rsidRPr="00887C4C">
        <w:rPr>
          <w:rFonts w:ascii="Times New Roman" w:hAnsi="Times New Roman"/>
          <w:b/>
          <w:sz w:val="24"/>
          <w:szCs w:val="24"/>
          <w:u w:val="single"/>
        </w:rPr>
        <w:t xml:space="preserve"> závazků zhotovitele bankovními zárukami</w:t>
      </w:r>
      <w:r w:rsidRPr="00887C4C">
        <w:rPr>
          <w:rFonts w:ascii="Times New Roman" w:hAnsi="Times New Roman"/>
          <w:b/>
          <w:sz w:val="24"/>
          <w:szCs w:val="24"/>
        </w:rPr>
        <w:t xml:space="preserve"> </w:t>
      </w:r>
    </w:p>
    <w:p w14:paraId="79A58795" w14:textId="77777777" w:rsidR="009B7650" w:rsidRPr="00887C4C" w:rsidRDefault="009B7650" w:rsidP="004A3504">
      <w:pPr>
        <w:pStyle w:val="Odstavecseseznamem"/>
        <w:numPr>
          <w:ilvl w:val="1"/>
          <w:numId w:val="2"/>
        </w:numPr>
        <w:spacing w:after="120" w:line="240" w:lineRule="auto"/>
        <w:ind w:left="567" w:hanging="567"/>
        <w:contextualSpacing w:val="0"/>
        <w:jc w:val="both"/>
        <w:rPr>
          <w:rFonts w:ascii="Times New Roman" w:hAnsi="Times New Roman"/>
          <w:sz w:val="24"/>
          <w:szCs w:val="24"/>
        </w:rPr>
      </w:pPr>
      <w:r w:rsidRPr="00887C4C">
        <w:rPr>
          <w:rFonts w:ascii="Times New Roman" w:hAnsi="Times New Roman"/>
          <w:sz w:val="24"/>
          <w:szCs w:val="24"/>
        </w:rPr>
        <w:t>Obecné podmínky zajištění závazků formou bankovních záruk:</w:t>
      </w:r>
    </w:p>
    <w:p w14:paraId="5E4F4C26" w14:textId="626F5793" w:rsidR="009B7650" w:rsidRPr="00887C4C" w:rsidRDefault="009B7650" w:rsidP="004A3504">
      <w:pPr>
        <w:numPr>
          <w:ilvl w:val="0"/>
          <w:numId w:val="46"/>
        </w:numPr>
        <w:tabs>
          <w:tab w:val="left" w:pos="851"/>
        </w:tabs>
        <w:snapToGrid w:val="0"/>
        <w:spacing w:after="120" w:line="240" w:lineRule="auto"/>
        <w:ind w:left="851" w:hanging="284"/>
        <w:jc w:val="both"/>
        <w:rPr>
          <w:rFonts w:ascii="Times New Roman" w:hAnsi="Times New Roman"/>
          <w:sz w:val="24"/>
          <w:szCs w:val="24"/>
          <w:lang w:eastAsia="cs-CZ"/>
        </w:rPr>
      </w:pPr>
      <w:r w:rsidRPr="00887C4C">
        <w:rPr>
          <w:rFonts w:ascii="Times New Roman" w:hAnsi="Times New Roman"/>
          <w:sz w:val="24"/>
          <w:szCs w:val="24"/>
          <w:lang w:eastAsia="cs-CZ"/>
        </w:rPr>
        <w:t>Jakákoliv bankovní záruka poskytnutá podle podmínek této Smlouvy musí být vydána bankou ve smyslu zákona č. 21/1992 Sb., o bankách, ve znění pozdějších předpisů (dále jen banka).</w:t>
      </w:r>
    </w:p>
    <w:p w14:paraId="232932BC" w14:textId="5FE50611" w:rsidR="009B7650" w:rsidRPr="00887C4C" w:rsidRDefault="009B7650" w:rsidP="004A3504">
      <w:pPr>
        <w:numPr>
          <w:ilvl w:val="0"/>
          <w:numId w:val="46"/>
        </w:numPr>
        <w:tabs>
          <w:tab w:val="left" w:pos="851"/>
        </w:tabs>
        <w:snapToGrid w:val="0"/>
        <w:spacing w:after="120" w:line="240" w:lineRule="auto"/>
        <w:ind w:left="851" w:hanging="284"/>
        <w:jc w:val="both"/>
        <w:rPr>
          <w:rFonts w:ascii="Times New Roman" w:hAnsi="Times New Roman"/>
          <w:sz w:val="24"/>
          <w:szCs w:val="24"/>
          <w:lang w:eastAsia="cs-CZ"/>
        </w:rPr>
      </w:pPr>
      <w:r w:rsidRPr="00887C4C">
        <w:rPr>
          <w:rFonts w:ascii="Times New Roman" w:hAnsi="Times New Roman"/>
          <w:sz w:val="24"/>
          <w:szCs w:val="24"/>
          <w:lang w:eastAsia="cs-CZ"/>
        </w:rPr>
        <w:t xml:space="preserve">Poskytnutím bankovní záruky se rozumí předání originálu záruční listiny obsahujícího náležitosti dohodnuté v této Smlouvě objednateli. V případě, že </w:t>
      </w:r>
      <w:r w:rsidR="009C6796" w:rsidRPr="00887C4C">
        <w:rPr>
          <w:rFonts w:ascii="Times New Roman" w:hAnsi="Times New Roman"/>
          <w:sz w:val="24"/>
          <w:szCs w:val="24"/>
          <w:lang w:eastAsia="cs-CZ"/>
        </w:rPr>
        <w:t>O</w:t>
      </w:r>
      <w:r w:rsidRPr="00887C4C">
        <w:rPr>
          <w:rFonts w:ascii="Times New Roman" w:hAnsi="Times New Roman"/>
          <w:sz w:val="24"/>
          <w:szCs w:val="24"/>
          <w:lang w:eastAsia="cs-CZ"/>
        </w:rPr>
        <w:t xml:space="preserve">bjednatel odmítne vystavenou bankovní záruku z důvodu, že neobsahuje náležitosti dle této Smlouvy, je Dodavatel v prodlení s předáním bankovní záruky. </w:t>
      </w:r>
    </w:p>
    <w:p w14:paraId="7E8C2378" w14:textId="32AE488F" w:rsidR="009B7650" w:rsidRPr="00887C4C" w:rsidRDefault="009B7650" w:rsidP="004A3504">
      <w:pPr>
        <w:numPr>
          <w:ilvl w:val="0"/>
          <w:numId w:val="46"/>
        </w:numPr>
        <w:tabs>
          <w:tab w:val="left" w:pos="851"/>
        </w:tabs>
        <w:snapToGrid w:val="0"/>
        <w:spacing w:after="120" w:line="240" w:lineRule="auto"/>
        <w:ind w:left="851" w:hanging="284"/>
        <w:jc w:val="both"/>
        <w:rPr>
          <w:rFonts w:ascii="Times New Roman" w:hAnsi="Times New Roman"/>
          <w:sz w:val="24"/>
          <w:szCs w:val="24"/>
          <w:lang w:eastAsia="cs-CZ"/>
        </w:rPr>
      </w:pPr>
      <w:r w:rsidRPr="00887C4C">
        <w:rPr>
          <w:rFonts w:ascii="Times New Roman" w:hAnsi="Times New Roman"/>
          <w:sz w:val="24"/>
          <w:szCs w:val="24"/>
          <w:lang w:eastAsia="cs-CZ"/>
        </w:rPr>
        <w:t xml:space="preserve">V záruční listině musí být vždy uvedeno, že žádná změna, dodatek či jakákoliv úprava podmínek této </w:t>
      </w:r>
      <w:r w:rsidR="009C6796" w:rsidRPr="00887C4C">
        <w:rPr>
          <w:rFonts w:ascii="Times New Roman" w:hAnsi="Times New Roman"/>
          <w:sz w:val="24"/>
          <w:szCs w:val="24"/>
          <w:lang w:eastAsia="cs-CZ"/>
        </w:rPr>
        <w:t>S</w:t>
      </w:r>
      <w:r w:rsidRPr="00887C4C">
        <w:rPr>
          <w:rFonts w:ascii="Times New Roman" w:hAnsi="Times New Roman"/>
          <w:sz w:val="24"/>
          <w:szCs w:val="24"/>
          <w:lang w:eastAsia="cs-CZ"/>
        </w:rPr>
        <w:t>mlouvy nezbavuje banku jakékoliv odpovědnosti vyplývající z bankovní záruky a banka se předem zříká nároku na oznámení takové změny, dodatku nebo úpravy.</w:t>
      </w:r>
    </w:p>
    <w:p w14:paraId="6139B63E" w14:textId="3AB18F5C" w:rsidR="009B7650" w:rsidRPr="00887C4C" w:rsidRDefault="009B7650" w:rsidP="004A3504">
      <w:pPr>
        <w:numPr>
          <w:ilvl w:val="0"/>
          <w:numId w:val="46"/>
        </w:numPr>
        <w:tabs>
          <w:tab w:val="left" w:pos="851"/>
        </w:tabs>
        <w:snapToGrid w:val="0"/>
        <w:spacing w:after="120" w:line="240" w:lineRule="auto"/>
        <w:ind w:left="851" w:hanging="284"/>
        <w:jc w:val="both"/>
        <w:rPr>
          <w:rFonts w:ascii="Times New Roman" w:hAnsi="Times New Roman"/>
          <w:sz w:val="24"/>
          <w:szCs w:val="24"/>
          <w:lang w:eastAsia="cs-CZ"/>
        </w:rPr>
      </w:pPr>
      <w:r w:rsidRPr="00887C4C">
        <w:rPr>
          <w:rFonts w:ascii="Times New Roman" w:hAnsi="Times New Roman"/>
          <w:sz w:val="24"/>
          <w:szCs w:val="24"/>
          <w:lang w:eastAsia="cs-CZ"/>
        </w:rPr>
        <w:t xml:space="preserve">Bankovní záruka musí být neodvolatelná, bezpodmínečná, banka nesmí být oprávněna uplatnit vůči </w:t>
      </w:r>
      <w:r w:rsidR="009C6796" w:rsidRPr="00887C4C">
        <w:rPr>
          <w:rFonts w:ascii="Times New Roman" w:hAnsi="Times New Roman"/>
          <w:sz w:val="24"/>
          <w:szCs w:val="24"/>
          <w:lang w:eastAsia="cs-CZ"/>
        </w:rPr>
        <w:t>O</w:t>
      </w:r>
      <w:r w:rsidRPr="00887C4C">
        <w:rPr>
          <w:rFonts w:ascii="Times New Roman" w:hAnsi="Times New Roman"/>
          <w:sz w:val="24"/>
          <w:szCs w:val="24"/>
          <w:lang w:eastAsia="cs-CZ"/>
        </w:rPr>
        <w:t xml:space="preserve">bjednateli žádné námitky a požadovaná částka musí být vyplacena na první žádost bez toho, aby banka zkoumala důvody požadovaného čerpání. </w:t>
      </w:r>
    </w:p>
    <w:p w14:paraId="780071E2" w14:textId="21B7A186" w:rsidR="009B7650" w:rsidRPr="00887C4C" w:rsidRDefault="009B7650" w:rsidP="004A3504">
      <w:pPr>
        <w:numPr>
          <w:ilvl w:val="0"/>
          <w:numId w:val="48"/>
        </w:numPr>
        <w:tabs>
          <w:tab w:val="left" w:pos="851"/>
        </w:tabs>
        <w:snapToGrid w:val="0"/>
        <w:spacing w:after="120" w:line="240" w:lineRule="auto"/>
        <w:ind w:left="851" w:hanging="284"/>
        <w:jc w:val="both"/>
        <w:rPr>
          <w:rFonts w:ascii="Times New Roman" w:hAnsi="Times New Roman"/>
          <w:sz w:val="24"/>
          <w:szCs w:val="24"/>
          <w:lang w:eastAsia="cs-CZ"/>
        </w:rPr>
      </w:pPr>
      <w:r w:rsidRPr="00887C4C">
        <w:rPr>
          <w:rFonts w:ascii="Times New Roman" w:hAnsi="Times New Roman"/>
          <w:sz w:val="24"/>
          <w:szCs w:val="24"/>
          <w:lang w:eastAsia="cs-CZ"/>
        </w:rPr>
        <w:t xml:space="preserve">Veškeré náklady na vystavení bankovních záruk nese </w:t>
      </w:r>
      <w:r w:rsidR="009C6796" w:rsidRPr="00887C4C">
        <w:rPr>
          <w:rFonts w:ascii="Times New Roman" w:hAnsi="Times New Roman"/>
          <w:sz w:val="24"/>
          <w:szCs w:val="24"/>
          <w:lang w:eastAsia="cs-CZ"/>
        </w:rPr>
        <w:t>Dodavat</w:t>
      </w:r>
      <w:r w:rsidRPr="00887C4C">
        <w:rPr>
          <w:rFonts w:ascii="Times New Roman" w:hAnsi="Times New Roman"/>
          <w:sz w:val="24"/>
          <w:szCs w:val="24"/>
          <w:lang w:eastAsia="cs-CZ"/>
        </w:rPr>
        <w:t xml:space="preserve">el a jsou zahrnuty v Ceně za </w:t>
      </w:r>
      <w:r w:rsidR="009C6796" w:rsidRPr="00887C4C">
        <w:rPr>
          <w:rFonts w:ascii="Times New Roman" w:hAnsi="Times New Roman"/>
          <w:sz w:val="24"/>
          <w:szCs w:val="24"/>
          <w:lang w:eastAsia="cs-CZ"/>
        </w:rPr>
        <w:t>Odpad</w:t>
      </w:r>
      <w:r w:rsidRPr="00887C4C">
        <w:rPr>
          <w:rFonts w:ascii="Times New Roman" w:hAnsi="Times New Roman"/>
          <w:sz w:val="24"/>
          <w:szCs w:val="24"/>
          <w:lang w:eastAsia="cs-CZ"/>
        </w:rPr>
        <w:t xml:space="preserve">. </w:t>
      </w:r>
    </w:p>
    <w:p w14:paraId="4B125E7F" w14:textId="765A9159" w:rsidR="009B7650" w:rsidRPr="00887C4C" w:rsidRDefault="009B7650" w:rsidP="004A3504">
      <w:pPr>
        <w:pStyle w:val="Odstavecseseznamem"/>
        <w:numPr>
          <w:ilvl w:val="1"/>
          <w:numId w:val="2"/>
        </w:numPr>
        <w:spacing w:after="120" w:line="240" w:lineRule="auto"/>
        <w:ind w:left="567" w:hanging="567"/>
        <w:contextualSpacing w:val="0"/>
        <w:jc w:val="both"/>
        <w:rPr>
          <w:rFonts w:ascii="Times New Roman" w:hAnsi="Times New Roman"/>
          <w:bCs/>
          <w:sz w:val="24"/>
          <w:szCs w:val="24"/>
        </w:rPr>
      </w:pPr>
      <w:r w:rsidRPr="00887C4C">
        <w:rPr>
          <w:rFonts w:ascii="Times New Roman" w:hAnsi="Times New Roman"/>
          <w:bCs/>
          <w:sz w:val="24"/>
          <w:szCs w:val="24"/>
        </w:rPr>
        <w:t xml:space="preserve">Záruka za </w:t>
      </w:r>
      <w:r w:rsidR="009C6796" w:rsidRPr="00887C4C">
        <w:rPr>
          <w:rFonts w:ascii="Times New Roman" w:hAnsi="Times New Roman"/>
          <w:sz w:val="24"/>
          <w:szCs w:val="24"/>
        </w:rPr>
        <w:t>provozování sběrného dvora Králův Dvůr</w:t>
      </w:r>
      <w:r w:rsidR="009C6796" w:rsidRPr="00887C4C">
        <w:rPr>
          <w:rFonts w:ascii="Times New Roman" w:hAnsi="Times New Roman"/>
          <w:bCs/>
          <w:sz w:val="24"/>
          <w:szCs w:val="24"/>
        </w:rPr>
        <w:t xml:space="preserve"> </w:t>
      </w:r>
      <w:r w:rsidRPr="00887C4C">
        <w:rPr>
          <w:rFonts w:ascii="Times New Roman" w:hAnsi="Times New Roman"/>
          <w:bCs/>
          <w:sz w:val="24"/>
          <w:szCs w:val="24"/>
        </w:rPr>
        <w:t xml:space="preserve"> </w:t>
      </w:r>
    </w:p>
    <w:p w14:paraId="541E7212" w14:textId="47DE2727" w:rsidR="009B7650" w:rsidRPr="00887C4C" w:rsidRDefault="009C6796" w:rsidP="004A3504">
      <w:pPr>
        <w:pStyle w:val="Odstavecseseznamem"/>
        <w:numPr>
          <w:ilvl w:val="2"/>
          <w:numId w:val="2"/>
        </w:numPr>
        <w:spacing w:after="120" w:line="240" w:lineRule="auto"/>
        <w:contextualSpacing w:val="0"/>
        <w:jc w:val="both"/>
        <w:rPr>
          <w:rFonts w:ascii="Times New Roman" w:hAnsi="Times New Roman"/>
          <w:sz w:val="24"/>
          <w:szCs w:val="24"/>
          <w:lang w:eastAsia="cs-CZ"/>
        </w:rPr>
      </w:pPr>
      <w:r w:rsidRPr="00887C4C">
        <w:rPr>
          <w:rFonts w:ascii="Times New Roman" w:hAnsi="Times New Roman"/>
          <w:sz w:val="24"/>
          <w:szCs w:val="24"/>
          <w:lang w:eastAsia="cs-CZ"/>
        </w:rPr>
        <w:t>Dodava</w:t>
      </w:r>
      <w:r w:rsidR="009B7650" w:rsidRPr="00887C4C">
        <w:rPr>
          <w:rFonts w:ascii="Times New Roman" w:hAnsi="Times New Roman"/>
          <w:sz w:val="24"/>
          <w:szCs w:val="24"/>
          <w:lang w:eastAsia="cs-CZ"/>
        </w:rPr>
        <w:t xml:space="preserve">tel se zavazuje sjednat s bankou smluvní vztah, na základě, kterého banka poskytne ve prospěch </w:t>
      </w:r>
      <w:r w:rsidRPr="00887C4C">
        <w:rPr>
          <w:rFonts w:ascii="Times New Roman" w:hAnsi="Times New Roman"/>
          <w:sz w:val="24"/>
          <w:szCs w:val="24"/>
          <w:lang w:eastAsia="cs-CZ"/>
        </w:rPr>
        <w:t>O</w:t>
      </w:r>
      <w:r w:rsidR="009B7650" w:rsidRPr="00887C4C">
        <w:rPr>
          <w:rFonts w:ascii="Times New Roman" w:hAnsi="Times New Roman"/>
          <w:sz w:val="24"/>
          <w:szCs w:val="24"/>
          <w:lang w:eastAsia="cs-CZ"/>
        </w:rPr>
        <w:t>bjednatele bankovní záruku</w:t>
      </w:r>
      <w:r w:rsidRPr="00887C4C">
        <w:rPr>
          <w:rFonts w:ascii="Times New Roman" w:hAnsi="Times New Roman"/>
          <w:sz w:val="24"/>
          <w:szCs w:val="24"/>
          <w:lang w:eastAsia="cs-CZ"/>
        </w:rPr>
        <w:t xml:space="preserve">, ve které </w:t>
      </w:r>
      <w:r w:rsidR="009B7650" w:rsidRPr="00887C4C">
        <w:rPr>
          <w:rFonts w:ascii="Times New Roman" w:hAnsi="Times New Roman"/>
          <w:sz w:val="24"/>
          <w:szCs w:val="24"/>
          <w:lang w:eastAsia="cs-CZ"/>
        </w:rPr>
        <w:t xml:space="preserve">banka prohlásí v záruční listině, že uspokojí </w:t>
      </w:r>
      <w:r w:rsidRPr="00887C4C">
        <w:rPr>
          <w:rFonts w:ascii="Times New Roman" w:hAnsi="Times New Roman"/>
          <w:sz w:val="24"/>
          <w:szCs w:val="24"/>
          <w:lang w:eastAsia="cs-CZ"/>
        </w:rPr>
        <w:t>O</w:t>
      </w:r>
      <w:r w:rsidR="009B7650" w:rsidRPr="00887C4C">
        <w:rPr>
          <w:rFonts w:ascii="Times New Roman" w:hAnsi="Times New Roman"/>
          <w:sz w:val="24"/>
          <w:szCs w:val="24"/>
          <w:lang w:eastAsia="cs-CZ"/>
        </w:rPr>
        <w:t xml:space="preserve">bjednatele ve výši </w:t>
      </w:r>
      <w:r w:rsidRPr="00887C4C">
        <w:rPr>
          <w:rFonts w:ascii="Times New Roman" w:hAnsi="Times New Roman"/>
          <w:sz w:val="24"/>
          <w:szCs w:val="24"/>
          <w:lang w:eastAsia="cs-CZ"/>
        </w:rPr>
        <w:t>1 0</w:t>
      </w:r>
      <w:r w:rsidR="009B7650" w:rsidRPr="00887C4C">
        <w:rPr>
          <w:rFonts w:ascii="Times New Roman" w:hAnsi="Times New Roman"/>
          <w:sz w:val="24"/>
          <w:szCs w:val="24"/>
          <w:lang w:eastAsia="cs-CZ"/>
        </w:rPr>
        <w:t xml:space="preserve">00 000,- Kč, a to v případě, že </w:t>
      </w:r>
      <w:r w:rsidRPr="00887C4C">
        <w:rPr>
          <w:rFonts w:ascii="Times New Roman" w:hAnsi="Times New Roman"/>
          <w:sz w:val="24"/>
          <w:szCs w:val="24"/>
          <w:lang w:eastAsia="cs-CZ"/>
        </w:rPr>
        <w:t>Dodava</w:t>
      </w:r>
      <w:r w:rsidR="009B7650" w:rsidRPr="00887C4C">
        <w:rPr>
          <w:rFonts w:ascii="Times New Roman" w:hAnsi="Times New Roman"/>
          <w:sz w:val="24"/>
          <w:szCs w:val="24"/>
          <w:lang w:eastAsia="cs-CZ"/>
        </w:rPr>
        <w:t xml:space="preserve">tel poruší závazky vyplývající z této </w:t>
      </w:r>
      <w:r w:rsidRPr="00887C4C">
        <w:rPr>
          <w:rFonts w:ascii="Times New Roman" w:hAnsi="Times New Roman"/>
          <w:sz w:val="24"/>
          <w:szCs w:val="24"/>
          <w:lang w:eastAsia="cs-CZ"/>
        </w:rPr>
        <w:t>S</w:t>
      </w:r>
      <w:r w:rsidR="009B7650" w:rsidRPr="00887C4C">
        <w:rPr>
          <w:rFonts w:ascii="Times New Roman" w:hAnsi="Times New Roman"/>
          <w:sz w:val="24"/>
          <w:szCs w:val="24"/>
          <w:lang w:eastAsia="cs-CZ"/>
        </w:rPr>
        <w:t xml:space="preserve">mlouvy během </w:t>
      </w:r>
      <w:r w:rsidRPr="00887C4C">
        <w:rPr>
          <w:rFonts w:ascii="Times New Roman" w:hAnsi="Times New Roman"/>
          <w:sz w:val="24"/>
          <w:szCs w:val="24"/>
        </w:rPr>
        <w:t>provozování sběrného dvora Králův Dvůr</w:t>
      </w:r>
      <w:r w:rsidRPr="00887C4C">
        <w:rPr>
          <w:rFonts w:ascii="Times New Roman" w:hAnsi="Times New Roman"/>
          <w:sz w:val="24"/>
          <w:szCs w:val="24"/>
          <w:lang w:eastAsia="cs-CZ"/>
        </w:rPr>
        <w:t xml:space="preserve"> po dobu prvních 2 let od podpisu této Smlouvy</w:t>
      </w:r>
      <w:r w:rsidR="009B7650" w:rsidRPr="00887C4C">
        <w:rPr>
          <w:rFonts w:ascii="Times New Roman" w:hAnsi="Times New Roman"/>
          <w:sz w:val="24"/>
          <w:szCs w:val="24"/>
          <w:lang w:eastAsia="cs-CZ"/>
        </w:rPr>
        <w:t>;</w:t>
      </w:r>
    </w:p>
    <w:p w14:paraId="2327C97E" w14:textId="1FAC5564" w:rsidR="009C6796" w:rsidRPr="00887C4C" w:rsidRDefault="009C6796" w:rsidP="004A3504">
      <w:pPr>
        <w:pStyle w:val="Odstavecseseznamem"/>
        <w:numPr>
          <w:ilvl w:val="2"/>
          <w:numId w:val="2"/>
        </w:numPr>
        <w:spacing w:after="120" w:line="240" w:lineRule="auto"/>
        <w:contextualSpacing w:val="0"/>
        <w:jc w:val="both"/>
        <w:rPr>
          <w:rFonts w:ascii="Times New Roman" w:hAnsi="Times New Roman"/>
          <w:b/>
          <w:caps/>
          <w:sz w:val="24"/>
          <w:szCs w:val="24"/>
        </w:rPr>
      </w:pPr>
      <w:r w:rsidRPr="00887C4C">
        <w:rPr>
          <w:rFonts w:ascii="Times New Roman" w:hAnsi="Times New Roman"/>
          <w:sz w:val="24"/>
          <w:szCs w:val="24"/>
        </w:rPr>
        <w:t>Dodavatel se zavazuje 10 dní před uplynutím lhůty dle předchozího odstavce předložit Objednateli bankovní záruku za řádné provozování sběrného dvora Králův Dvůr, která bude neodvolatelná, nevypověditelná vystavená na částku 500 000 Kč. Banka v záruční listině musí písemně prohlásit, že uspokojí Objednatele zaplacením požadované částky, na první požádání Objednatele a bez námitek a bude platná minimálně po dobu platnosti a účinnosti této Smlouvy.</w:t>
      </w:r>
    </w:p>
    <w:p w14:paraId="517E25B6" w14:textId="3154942D" w:rsidR="009B7650" w:rsidRDefault="009B7650" w:rsidP="004A3504">
      <w:pPr>
        <w:tabs>
          <w:tab w:val="left" w:pos="567"/>
        </w:tabs>
        <w:snapToGrid w:val="0"/>
        <w:spacing w:after="120" w:line="240" w:lineRule="auto"/>
        <w:jc w:val="both"/>
        <w:rPr>
          <w:rFonts w:ascii="Times New Roman" w:hAnsi="Times New Roman"/>
          <w:sz w:val="24"/>
          <w:szCs w:val="24"/>
          <w:lang w:eastAsia="cs-CZ"/>
        </w:rPr>
      </w:pPr>
    </w:p>
    <w:p w14:paraId="3BFD0566" w14:textId="77777777" w:rsidR="00BA71A8" w:rsidRPr="00887C4C" w:rsidRDefault="00BA71A8" w:rsidP="004A3504">
      <w:pPr>
        <w:tabs>
          <w:tab w:val="left" w:pos="567"/>
        </w:tabs>
        <w:snapToGrid w:val="0"/>
        <w:spacing w:after="120" w:line="240" w:lineRule="auto"/>
        <w:jc w:val="both"/>
        <w:rPr>
          <w:rFonts w:ascii="Times New Roman" w:hAnsi="Times New Roman"/>
          <w:sz w:val="24"/>
          <w:szCs w:val="24"/>
          <w:lang w:eastAsia="cs-CZ"/>
        </w:rPr>
      </w:pPr>
    </w:p>
    <w:p w14:paraId="28E68F8B" w14:textId="367F260B" w:rsidR="00904BE2" w:rsidRPr="00887C4C" w:rsidRDefault="00904BE2" w:rsidP="004A3504">
      <w:pPr>
        <w:pStyle w:val="Odstavecseseznamem"/>
        <w:numPr>
          <w:ilvl w:val="0"/>
          <w:numId w:val="2"/>
        </w:numPr>
        <w:spacing w:after="120" w:line="240" w:lineRule="auto"/>
        <w:ind w:left="567" w:hanging="567"/>
        <w:contextualSpacing w:val="0"/>
        <w:rPr>
          <w:rFonts w:ascii="Times New Roman" w:hAnsi="Times New Roman"/>
          <w:b/>
          <w:bCs/>
          <w:sz w:val="24"/>
          <w:szCs w:val="24"/>
          <w:u w:val="single"/>
        </w:rPr>
      </w:pPr>
      <w:r w:rsidRPr="00887C4C">
        <w:rPr>
          <w:rFonts w:ascii="Times New Roman" w:hAnsi="Times New Roman"/>
          <w:b/>
          <w:bCs/>
          <w:sz w:val="24"/>
          <w:szCs w:val="24"/>
          <w:u w:val="single"/>
        </w:rPr>
        <w:lastRenderedPageBreak/>
        <w:t xml:space="preserve">Doba trvání </w:t>
      </w:r>
      <w:r w:rsidR="001C638F" w:rsidRPr="00887C4C">
        <w:rPr>
          <w:rFonts w:ascii="Times New Roman" w:hAnsi="Times New Roman"/>
          <w:b/>
          <w:bCs/>
          <w:sz w:val="24"/>
          <w:szCs w:val="24"/>
          <w:u w:val="single"/>
        </w:rPr>
        <w:t xml:space="preserve">této Smlouvy </w:t>
      </w:r>
      <w:r w:rsidRPr="00887C4C">
        <w:rPr>
          <w:rFonts w:ascii="Times New Roman" w:hAnsi="Times New Roman"/>
          <w:b/>
          <w:bCs/>
          <w:sz w:val="24"/>
          <w:szCs w:val="24"/>
          <w:u w:val="single"/>
        </w:rPr>
        <w:t>a její ukončení</w:t>
      </w:r>
    </w:p>
    <w:p w14:paraId="43C1A6FD" w14:textId="7ABD5E69" w:rsidR="009B6042" w:rsidRPr="00887C4C" w:rsidRDefault="00904BE2" w:rsidP="004A3504">
      <w:pPr>
        <w:pStyle w:val="Odstavecseseznamem"/>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bookmarkStart w:id="5" w:name="_Ref473834069"/>
      <w:r w:rsidRPr="00887C4C">
        <w:rPr>
          <w:rFonts w:ascii="Times New Roman" w:eastAsia="Times New Roman" w:hAnsi="Times New Roman"/>
          <w:sz w:val="24"/>
          <w:szCs w:val="24"/>
          <w:lang w:eastAsia="cs-CZ"/>
        </w:rPr>
        <w:t xml:space="preserve">Tato </w:t>
      </w:r>
      <w:r w:rsidR="001C638F" w:rsidRPr="00887C4C">
        <w:rPr>
          <w:rFonts w:ascii="Times New Roman" w:eastAsia="Times New Roman" w:hAnsi="Times New Roman"/>
          <w:sz w:val="24"/>
          <w:szCs w:val="24"/>
          <w:lang w:eastAsia="cs-CZ"/>
        </w:rPr>
        <w:t xml:space="preserve">Smlouva </w:t>
      </w:r>
      <w:r w:rsidRPr="00887C4C">
        <w:rPr>
          <w:rFonts w:ascii="Times New Roman" w:eastAsia="Times New Roman" w:hAnsi="Times New Roman"/>
          <w:sz w:val="24"/>
          <w:szCs w:val="24"/>
          <w:lang w:eastAsia="cs-CZ"/>
        </w:rPr>
        <w:t xml:space="preserve">se uzavírá na dobu </w:t>
      </w:r>
      <w:r w:rsidR="003C2B94" w:rsidRPr="00887C4C">
        <w:rPr>
          <w:rFonts w:ascii="Times New Roman" w:eastAsia="Times New Roman" w:hAnsi="Times New Roman"/>
          <w:sz w:val="24"/>
          <w:szCs w:val="24"/>
          <w:lang w:eastAsia="cs-CZ"/>
        </w:rPr>
        <w:t>ne</w:t>
      </w:r>
      <w:r w:rsidRPr="00887C4C">
        <w:rPr>
          <w:rFonts w:ascii="Times New Roman" w:eastAsia="Times New Roman" w:hAnsi="Times New Roman"/>
          <w:sz w:val="24"/>
          <w:szCs w:val="24"/>
          <w:lang w:eastAsia="cs-CZ"/>
        </w:rPr>
        <w:t>určitou</w:t>
      </w:r>
      <w:r w:rsidR="001C638F" w:rsidRPr="00887C4C">
        <w:rPr>
          <w:rFonts w:ascii="Times New Roman" w:eastAsia="Times New Roman" w:hAnsi="Times New Roman"/>
          <w:sz w:val="24"/>
          <w:szCs w:val="24"/>
          <w:lang w:eastAsia="cs-CZ"/>
        </w:rPr>
        <w:t>.</w:t>
      </w:r>
      <w:bookmarkEnd w:id="5"/>
      <w:r w:rsidR="00A25F2F" w:rsidRPr="00887C4C">
        <w:rPr>
          <w:rFonts w:ascii="Times New Roman" w:eastAsia="Times New Roman" w:hAnsi="Times New Roman"/>
          <w:sz w:val="24"/>
          <w:szCs w:val="24"/>
          <w:lang w:eastAsia="cs-CZ"/>
        </w:rPr>
        <w:t xml:space="preserve"> Strany sjednávají, že Dodavatel po uzavření této smlouvy započne veškeré potřebné práce pro </w:t>
      </w:r>
      <w:r w:rsidR="00130163">
        <w:rPr>
          <w:rFonts w:ascii="Times New Roman" w:eastAsia="Times New Roman" w:hAnsi="Times New Roman"/>
          <w:sz w:val="24"/>
          <w:szCs w:val="24"/>
          <w:lang w:eastAsia="cs-CZ"/>
        </w:rPr>
        <w:t xml:space="preserve">přípravu </w:t>
      </w:r>
      <w:r w:rsidR="00A25F2F" w:rsidRPr="00887C4C">
        <w:rPr>
          <w:rFonts w:ascii="Times New Roman" w:eastAsia="Times New Roman" w:hAnsi="Times New Roman"/>
          <w:sz w:val="24"/>
          <w:szCs w:val="24"/>
          <w:lang w:eastAsia="cs-CZ"/>
        </w:rPr>
        <w:t>provoz</w:t>
      </w:r>
      <w:r w:rsidR="00130163">
        <w:rPr>
          <w:rFonts w:ascii="Times New Roman" w:eastAsia="Times New Roman" w:hAnsi="Times New Roman"/>
          <w:sz w:val="24"/>
          <w:szCs w:val="24"/>
          <w:lang w:eastAsia="cs-CZ"/>
        </w:rPr>
        <w:t>u</w:t>
      </w:r>
      <w:r w:rsidR="00A25F2F" w:rsidRPr="00887C4C">
        <w:rPr>
          <w:rFonts w:ascii="Times New Roman" w:eastAsia="Times New Roman" w:hAnsi="Times New Roman"/>
          <w:sz w:val="24"/>
          <w:szCs w:val="24"/>
          <w:lang w:eastAsia="cs-CZ"/>
        </w:rPr>
        <w:t xml:space="preserve"> Sběrného dvora. Provoz Sběrného dvora Dodavatelem bude zahájen od </w:t>
      </w:r>
      <w:r w:rsidR="00361B3B">
        <w:rPr>
          <w:rFonts w:ascii="Times New Roman" w:eastAsia="Times New Roman" w:hAnsi="Times New Roman"/>
          <w:sz w:val="24"/>
          <w:szCs w:val="24"/>
          <w:lang w:eastAsia="cs-CZ"/>
        </w:rPr>
        <w:t>1.1.2027, nedohodnou-li se strany s ohledem na délku zadávacího řízení a s ohledem na ukončení předchozí smlouvy o zajištění provozu sběrného dvora jinak.</w:t>
      </w:r>
      <w:r w:rsidR="00130163">
        <w:rPr>
          <w:rFonts w:ascii="Times New Roman" w:eastAsia="Times New Roman" w:hAnsi="Times New Roman"/>
          <w:sz w:val="24"/>
          <w:szCs w:val="24"/>
          <w:lang w:eastAsia="cs-CZ"/>
        </w:rPr>
        <w:t xml:space="preserve"> Sběrný dvůr bude zpřístupněn předem tak, aby Dodavatel mohl zajistit vybavení předem. O předání Sběrného dvora sepíšou strany předávací protokol</w:t>
      </w:r>
      <w:r w:rsidR="00130163">
        <w:rPr>
          <w:rFonts w:ascii="Times New Roman" w:hAnsi="Times New Roman"/>
          <w:sz w:val="24"/>
          <w:szCs w:val="24"/>
        </w:rPr>
        <w:t>.</w:t>
      </w:r>
    </w:p>
    <w:p w14:paraId="2287A857" w14:textId="180894FE" w:rsidR="00904BE2" w:rsidRPr="00887C4C" w:rsidRDefault="00904BE2" w:rsidP="004A3504">
      <w:pPr>
        <w:pStyle w:val="Odstavecseseznamem"/>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bookmarkStart w:id="6" w:name="_Ref486448671"/>
      <w:r w:rsidRPr="00887C4C">
        <w:rPr>
          <w:rFonts w:ascii="Times New Roman" w:eastAsia="Times New Roman" w:hAnsi="Times New Roman"/>
          <w:sz w:val="24"/>
          <w:szCs w:val="24"/>
          <w:lang w:eastAsia="cs-CZ"/>
        </w:rPr>
        <w:t xml:space="preserve">Pro vyloučení pochybností se sjednává, že tato </w:t>
      </w:r>
      <w:r w:rsidR="007046FF" w:rsidRPr="00887C4C">
        <w:rPr>
          <w:rFonts w:ascii="Times New Roman" w:eastAsia="Times New Roman" w:hAnsi="Times New Roman"/>
          <w:sz w:val="24"/>
          <w:szCs w:val="24"/>
          <w:lang w:eastAsia="cs-CZ"/>
        </w:rPr>
        <w:t xml:space="preserve">Smlouva </w:t>
      </w:r>
      <w:r w:rsidRPr="00887C4C">
        <w:rPr>
          <w:rFonts w:ascii="Times New Roman" w:eastAsia="Times New Roman" w:hAnsi="Times New Roman"/>
          <w:sz w:val="24"/>
          <w:szCs w:val="24"/>
          <w:lang w:eastAsia="cs-CZ"/>
        </w:rPr>
        <w:t xml:space="preserve">může zaniknout i na základě písemné dohody obou Smluvních stran, </w:t>
      </w:r>
      <w:r w:rsidR="007046FF" w:rsidRPr="00887C4C">
        <w:rPr>
          <w:rFonts w:ascii="Times New Roman" w:eastAsia="Times New Roman" w:hAnsi="Times New Roman"/>
          <w:sz w:val="24"/>
          <w:szCs w:val="24"/>
          <w:lang w:eastAsia="cs-CZ"/>
        </w:rPr>
        <w:t xml:space="preserve">uzavřené formou dodatku k této Smlouvě, </w:t>
      </w:r>
      <w:r w:rsidRPr="00887C4C">
        <w:rPr>
          <w:rFonts w:ascii="Times New Roman" w:eastAsia="Times New Roman" w:hAnsi="Times New Roman"/>
          <w:sz w:val="24"/>
          <w:szCs w:val="24"/>
          <w:lang w:eastAsia="cs-CZ"/>
        </w:rPr>
        <w:t>a to ke</w:t>
      </w:r>
      <w:r w:rsidR="007046FF" w:rsidRPr="00887C4C">
        <w:rPr>
          <w:rFonts w:ascii="Times New Roman" w:eastAsia="Times New Roman" w:hAnsi="Times New Roman"/>
          <w:sz w:val="24"/>
          <w:szCs w:val="24"/>
          <w:lang w:eastAsia="cs-CZ"/>
        </w:rPr>
        <w:t> </w:t>
      </w:r>
      <w:r w:rsidRPr="00887C4C">
        <w:rPr>
          <w:rFonts w:ascii="Times New Roman" w:eastAsia="Times New Roman" w:hAnsi="Times New Roman"/>
          <w:sz w:val="24"/>
          <w:szCs w:val="24"/>
          <w:lang w:eastAsia="cs-CZ"/>
        </w:rPr>
        <w:t xml:space="preserve">dni uvedenému v dané dohodě. </w:t>
      </w:r>
      <w:bookmarkEnd w:id="6"/>
    </w:p>
    <w:p w14:paraId="66664A39" w14:textId="2BF10F51" w:rsidR="00904BE2" w:rsidRPr="00887C4C" w:rsidRDefault="00904BE2" w:rsidP="004A3504">
      <w:pPr>
        <w:pStyle w:val="Odstavecseseznamem"/>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r w:rsidRPr="00887C4C">
        <w:rPr>
          <w:rFonts w:ascii="Times New Roman" w:eastAsia="Times New Roman" w:hAnsi="Times New Roman"/>
          <w:sz w:val="24"/>
          <w:szCs w:val="24"/>
          <w:lang w:eastAsia="cs-CZ"/>
        </w:rPr>
        <w:t xml:space="preserve">Kterákoliv ze Smluvních stran může tuto </w:t>
      </w:r>
      <w:r w:rsidR="007046FF" w:rsidRPr="00887C4C">
        <w:rPr>
          <w:rFonts w:ascii="Times New Roman" w:eastAsia="Times New Roman" w:hAnsi="Times New Roman"/>
          <w:sz w:val="24"/>
          <w:szCs w:val="24"/>
          <w:lang w:eastAsia="cs-CZ"/>
        </w:rPr>
        <w:t xml:space="preserve">Smlouvu jednostranně </w:t>
      </w:r>
      <w:r w:rsidRPr="00887C4C">
        <w:rPr>
          <w:rFonts w:ascii="Times New Roman" w:eastAsia="Times New Roman" w:hAnsi="Times New Roman"/>
          <w:sz w:val="24"/>
          <w:szCs w:val="24"/>
          <w:lang w:eastAsia="cs-CZ"/>
        </w:rPr>
        <w:t>ukončit odstoupením</w:t>
      </w:r>
      <w:r w:rsidR="00155DF0" w:rsidRPr="00887C4C">
        <w:rPr>
          <w:rFonts w:ascii="Times New Roman" w:eastAsia="Times New Roman" w:hAnsi="Times New Roman"/>
          <w:sz w:val="24"/>
          <w:szCs w:val="24"/>
          <w:lang w:eastAsia="cs-CZ"/>
        </w:rPr>
        <w:t xml:space="preserve"> od</w:t>
      </w:r>
      <w:r w:rsidR="00EF4B37" w:rsidRPr="00887C4C">
        <w:rPr>
          <w:rFonts w:ascii="Times New Roman" w:eastAsia="Times New Roman" w:hAnsi="Times New Roman"/>
          <w:sz w:val="24"/>
          <w:szCs w:val="24"/>
          <w:lang w:eastAsia="cs-CZ"/>
        </w:rPr>
        <w:t> </w:t>
      </w:r>
      <w:r w:rsidR="00155DF0" w:rsidRPr="00887C4C">
        <w:rPr>
          <w:rFonts w:ascii="Times New Roman" w:eastAsia="Times New Roman" w:hAnsi="Times New Roman"/>
          <w:sz w:val="24"/>
          <w:szCs w:val="24"/>
          <w:lang w:eastAsia="cs-CZ"/>
        </w:rPr>
        <w:t>této Smlouvy</w:t>
      </w:r>
      <w:r w:rsidRPr="00887C4C">
        <w:rPr>
          <w:rFonts w:ascii="Times New Roman" w:eastAsia="Times New Roman" w:hAnsi="Times New Roman"/>
          <w:sz w:val="24"/>
          <w:szCs w:val="24"/>
          <w:lang w:eastAsia="cs-CZ"/>
        </w:rPr>
        <w:t xml:space="preserve">, a to </w:t>
      </w:r>
      <w:r w:rsidR="00D60598" w:rsidRPr="00887C4C">
        <w:rPr>
          <w:rFonts w:ascii="Times New Roman" w:eastAsia="Times New Roman" w:hAnsi="Times New Roman"/>
          <w:sz w:val="24"/>
          <w:szCs w:val="24"/>
          <w:lang w:eastAsia="cs-CZ"/>
        </w:rPr>
        <w:t xml:space="preserve">výlučně </w:t>
      </w:r>
      <w:r w:rsidRPr="00887C4C">
        <w:rPr>
          <w:rFonts w:ascii="Times New Roman" w:eastAsia="Times New Roman" w:hAnsi="Times New Roman"/>
          <w:sz w:val="24"/>
          <w:szCs w:val="24"/>
          <w:lang w:eastAsia="cs-CZ"/>
        </w:rPr>
        <w:t>z</w:t>
      </w:r>
      <w:r w:rsidR="00D60598" w:rsidRPr="00887C4C">
        <w:rPr>
          <w:rFonts w:ascii="Times New Roman" w:eastAsia="Times New Roman" w:hAnsi="Times New Roman"/>
          <w:sz w:val="24"/>
          <w:szCs w:val="24"/>
          <w:lang w:eastAsia="cs-CZ"/>
        </w:rPr>
        <w:t> </w:t>
      </w:r>
      <w:r w:rsidRPr="00887C4C">
        <w:rPr>
          <w:rFonts w:ascii="Times New Roman" w:eastAsia="Times New Roman" w:hAnsi="Times New Roman"/>
          <w:sz w:val="24"/>
          <w:szCs w:val="24"/>
          <w:lang w:eastAsia="cs-CZ"/>
        </w:rPr>
        <w:t>důvodů</w:t>
      </w:r>
      <w:r w:rsidR="00D60598" w:rsidRPr="00887C4C">
        <w:rPr>
          <w:rFonts w:ascii="Times New Roman" w:eastAsia="Times New Roman" w:hAnsi="Times New Roman"/>
          <w:sz w:val="24"/>
          <w:szCs w:val="24"/>
          <w:lang w:eastAsia="cs-CZ"/>
        </w:rPr>
        <w:t xml:space="preserve">, které jsou podle této Smlouvy </w:t>
      </w:r>
      <w:r w:rsidRPr="00887C4C">
        <w:rPr>
          <w:rFonts w:ascii="Times New Roman" w:eastAsia="Times New Roman" w:hAnsi="Times New Roman"/>
          <w:sz w:val="24"/>
          <w:szCs w:val="24"/>
          <w:lang w:eastAsia="cs-CZ"/>
        </w:rPr>
        <w:t xml:space="preserve">výslovně </w:t>
      </w:r>
      <w:r w:rsidR="00D60598" w:rsidRPr="00887C4C">
        <w:rPr>
          <w:rFonts w:ascii="Times New Roman" w:eastAsia="Times New Roman" w:hAnsi="Times New Roman"/>
          <w:sz w:val="24"/>
          <w:szCs w:val="24"/>
          <w:lang w:eastAsia="cs-CZ"/>
        </w:rPr>
        <w:t xml:space="preserve">považovány za případy </w:t>
      </w:r>
      <w:r w:rsidR="004F1ACA" w:rsidRPr="00887C4C">
        <w:rPr>
          <w:rFonts w:ascii="Times New Roman" w:eastAsia="Times New Roman" w:hAnsi="Times New Roman"/>
          <w:sz w:val="24"/>
          <w:szCs w:val="24"/>
          <w:lang w:eastAsia="cs-CZ"/>
        </w:rPr>
        <w:t xml:space="preserve">jejího </w:t>
      </w:r>
      <w:r w:rsidR="00D60598" w:rsidRPr="00887C4C">
        <w:rPr>
          <w:rFonts w:ascii="Times New Roman" w:eastAsia="Times New Roman" w:hAnsi="Times New Roman"/>
          <w:sz w:val="24"/>
          <w:szCs w:val="24"/>
          <w:lang w:eastAsia="cs-CZ"/>
        </w:rPr>
        <w:t>podstatného porušení</w:t>
      </w:r>
      <w:r w:rsidR="007046FF" w:rsidRPr="00887C4C">
        <w:rPr>
          <w:rFonts w:ascii="Times New Roman" w:eastAsia="Times New Roman" w:hAnsi="Times New Roman"/>
          <w:sz w:val="24"/>
          <w:szCs w:val="24"/>
          <w:lang w:eastAsia="cs-CZ"/>
        </w:rPr>
        <w:t>; ustanovení §</w:t>
      </w:r>
      <w:r w:rsidR="00DB7A5F" w:rsidRPr="00887C4C">
        <w:rPr>
          <w:rFonts w:ascii="Times New Roman" w:eastAsia="Times New Roman" w:hAnsi="Times New Roman"/>
          <w:sz w:val="24"/>
          <w:szCs w:val="24"/>
          <w:lang w:eastAsia="cs-CZ"/>
        </w:rPr>
        <w:t>§</w:t>
      </w:r>
      <w:r w:rsidR="007046FF" w:rsidRPr="00887C4C">
        <w:rPr>
          <w:rFonts w:ascii="Times New Roman" w:eastAsia="Times New Roman" w:hAnsi="Times New Roman"/>
          <w:sz w:val="24"/>
          <w:szCs w:val="24"/>
          <w:lang w:eastAsia="cs-CZ"/>
        </w:rPr>
        <w:t xml:space="preserve"> 2001 a 2002 NOZ se</w:t>
      </w:r>
      <w:r w:rsidR="00733257" w:rsidRPr="00887C4C">
        <w:rPr>
          <w:rFonts w:ascii="Times New Roman" w:eastAsia="Times New Roman" w:hAnsi="Times New Roman"/>
          <w:sz w:val="24"/>
          <w:szCs w:val="24"/>
          <w:lang w:eastAsia="cs-CZ"/>
        </w:rPr>
        <w:t> </w:t>
      </w:r>
      <w:r w:rsidR="00D60598" w:rsidRPr="00887C4C">
        <w:rPr>
          <w:rFonts w:ascii="Times New Roman" w:eastAsia="Times New Roman" w:hAnsi="Times New Roman"/>
          <w:sz w:val="24"/>
          <w:szCs w:val="24"/>
          <w:lang w:eastAsia="cs-CZ"/>
        </w:rPr>
        <w:t xml:space="preserve">pro případy odstoupení od této Smlouvy </w:t>
      </w:r>
      <w:r w:rsidR="007046FF" w:rsidRPr="00887C4C">
        <w:rPr>
          <w:rFonts w:ascii="Times New Roman" w:eastAsia="Times New Roman" w:hAnsi="Times New Roman"/>
          <w:sz w:val="24"/>
          <w:szCs w:val="24"/>
          <w:lang w:eastAsia="cs-CZ"/>
        </w:rPr>
        <w:t xml:space="preserve">neaplikují. </w:t>
      </w:r>
      <w:r w:rsidR="00155DF0" w:rsidRPr="00887C4C">
        <w:rPr>
          <w:rFonts w:ascii="Times New Roman" w:eastAsia="Times New Roman" w:hAnsi="Times New Roman"/>
          <w:sz w:val="24"/>
          <w:szCs w:val="24"/>
          <w:lang w:eastAsia="cs-CZ"/>
        </w:rPr>
        <w:t>Právní účinky odstoupení od této Smlouvy nastanou směrem do budoucna (tj. „ex-nunc“)</w:t>
      </w:r>
      <w:r w:rsidR="009D1F82" w:rsidRPr="00887C4C">
        <w:rPr>
          <w:rFonts w:ascii="Times New Roman" w:eastAsia="Times New Roman" w:hAnsi="Times New Roman"/>
          <w:sz w:val="24"/>
          <w:szCs w:val="24"/>
          <w:lang w:eastAsia="cs-CZ"/>
        </w:rPr>
        <w:t>, a to, nebude-li u některého z důvodu pro odstoupení uvedeno jinak,</w:t>
      </w:r>
      <w:r w:rsidR="00155DF0" w:rsidRPr="00887C4C">
        <w:rPr>
          <w:rFonts w:ascii="Times New Roman" w:eastAsia="Times New Roman" w:hAnsi="Times New Roman"/>
          <w:sz w:val="24"/>
          <w:szCs w:val="24"/>
          <w:lang w:eastAsia="cs-CZ"/>
        </w:rPr>
        <w:t xml:space="preserve"> uplynutím </w:t>
      </w:r>
      <w:r w:rsidR="005A4FE5" w:rsidRPr="00887C4C">
        <w:rPr>
          <w:rFonts w:ascii="Times New Roman" w:eastAsia="Times New Roman" w:hAnsi="Times New Roman"/>
          <w:bCs/>
          <w:sz w:val="24"/>
          <w:szCs w:val="24"/>
          <w:lang w:eastAsia="cs-CZ"/>
        </w:rPr>
        <w:t>12</w:t>
      </w:r>
      <w:r w:rsidR="005A4FE5" w:rsidRPr="00887C4C">
        <w:rPr>
          <w:rFonts w:ascii="Times New Roman" w:eastAsia="Times New Roman" w:hAnsi="Times New Roman"/>
          <w:sz w:val="24"/>
          <w:szCs w:val="24"/>
          <w:lang w:eastAsia="cs-CZ"/>
        </w:rPr>
        <w:t xml:space="preserve"> (slovy: dvanácti</w:t>
      </w:r>
      <w:r w:rsidR="00155DF0" w:rsidRPr="00887C4C">
        <w:rPr>
          <w:rFonts w:ascii="Times New Roman" w:eastAsia="Times New Roman" w:hAnsi="Times New Roman"/>
          <w:sz w:val="24"/>
          <w:szCs w:val="24"/>
          <w:lang w:eastAsia="cs-CZ"/>
        </w:rPr>
        <w:t>) kalendářních měsíců ode</w:t>
      </w:r>
      <w:r w:rsidR="008855B7" w:rsidRPr="00887C4C">
        <w:rPr>
          <w:rFonts w:ascii="Times New Roman" w:eastAsia="Times New Roman" w:hAnsi="Times New Roman"/>
          <w:sz w:val="24"/>
          <w:szCs w:val="24"/>
          <w:lang w:eastAsia="cs-CZ"/>
        </w:rPr>
        <w:t> </w:t>
      </w:r>
      <w:r w:rsidR="00155DF0" w:rsidRPr="00887C4C">
        <w:rPr>
          <w:rFonts w:ascii="Times New Roman" w:eastAsia="Times New Roman" w:hAnsi="Times New Roman"/>
          <w:sz w:val="24"/>
          <w:szCs w:val="24"/>
          <w:lang w:eastAsia="cs-CZ"/>
        </w:rPr>
        <w:t xml:space="preserve">dne </w:t>
      </w:r>
      <w:r w:rsidRPr="00887C4C">
        <w:rPr>
          <w:rFonts w:ascii="Times New Roman" w:eastAsia="Times New Roman" w:hAnsi="Times New Roman"/>
          <w:sz w:val="24"/>
          <w:szCs w:val="24"/>
          <w:lang w:eastAsia="cs-CZ"/>
        </w:rPr>
        <w:t xml:space="preserve">doručení písemného oznámení o odstoupení od této </w:t>
      </w:r>
      <w:r w:rsidR="00155DF0" w:rsidRPr="00887C4C">
        <w:rPr>
          <w:rFonts w:ascii="Times New Roman" w:eastAsia="Times New Roman" w:hAnsi="Times New Roman"/>
          <w:sz w:val="24"/>
          <w:szCs w:val="24"/>
          <w:lang w:eastAsia="cs-CZ"/>
        </w:rPr>
        <w:t xml:space="preserve">Smlouvy </w:t>
      </w:r>
      <w:r w:rsidRPr="00887C4C">
        <w:rPr>
          <w:rFonts w:ascii="Times New Roman" w:eastAsia="Times New Roman" w:hAnsi="Times New Roman"/>
          <w:sz w:val="24"/>
          <w:szCs w:val="24"/>
          <w:lang w:eastAsia="cs-CZ"/>
        </w:rPr>
        <w:t>druhé Smluvní straně</w:t>
      </w:r>
      <w:r w:rsidR="00155DF0" w:rsidRPr="00887C4C">
        <w:rPr>
          <w:rFonts w:ascii="Times New Roman" w:eastAsia="Times New Roman" w:hAnsi="Times New Roman"/>
          <w:sz w:val="24"/>
          <w:szCs w:val="24"/>
          <w:lang w:eastAsia="cs-CZ"/>
        </w:rPr>
        <w:t xml:space="preserve">. </w:t>
      </w:r>
    </w:p>
    <w:p w14:paraId="42B82CAA" w14:textId="2E964735" w:rsidR="004F1ACA" w:rsidRPr="00887C4C" w:rsidRDefault="004F1ACA" w:rsidP="004A3504">
      <w:pPr>
        <w:pStyle w:val="Odstavecseseznamem"/>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r w:rsidRPr="00887C4C">
        <w:rPr>
          <w:rFonts w:ascii="Times New Roman" w:eastAsia="Times New Roman" w:hAnsi="Times New Roman"/>
          <w:sz w:val="24"/>
          <w:szCs w:val="24"/>
          <w:lang w:eastAsia="cs-CZ"/>
        </w:rPr>
        <w:t>Za případy podstatného porušení této Smlouvy ze strany Dodavatele budou výslovně považovány následující případy jejího porušení:</w:t>
      </w:r>
    </w:p>
    <w:p w14:paraId="74BD2F9E" w14:textId="5C7E6FC5" w:rsidR="00EF62C8" w:rsidRPr="00887C4C" w:rsidRDefault="00EF62C8" w:rsidP="004A3504">
      <w:pPr>
        <w:pStyle w:val="Odstavecseseznamem"/>
        <w:numPr>
          <w:ilvl w:val="0"/>
          <w:numId w:val="8"/>
        </w:numPr>
        <w:spacing w:after="120" w:line="240" w:lineRule="auto"/>
        <w:ind w:left="1134" w:hanging="567"/>
        <w:contextualSpacing w:val="0"/>
        <w:jc w:val="both"/>
        <w:rPr>
          <w:rFonts w:ascii="Times New Roman" w:eastAsia="Times New Roman" w:hAnsi="Times New Roman"/>
          <w:sz w:val="24"/>
          <w:szCs w:val="24"/>
          <w:lang w:eastAsia="cs-CZ"/>
        </w:rPr>
      </w:pPr>
      <w:r w:rsidRPr="00887C4C">
        <w:rPr>
          <w:rFonts w:ascii="Times New Roman" w:eastAsia="Times New Roman" w:hAnsi="Times New Roman"/>
          <w:sz w:val="24"/>
          <w:szCs w:val="24"/>
          <w:lang w:eastAsia="cs-CZ"/>
        </w:rPr>
        <w:t>Pokud kdykoliv v průběhu trvání této Smlouvy vyjde najevo, že Dodavatel porušil některý ze svých závazků převzatých v ustanovení 4.1 této Smlouvy, spočívající</w:t>
      </w:r>
      <w:r w:rsidR="008855B7" w:rsidRPr="00887C4C">
        <w:rPr>
          <w:rFonts w:ascii="Times New Roman" w:eastAsia="Times New Roman" w:hAnsi="Times New Roman"/>
          <w:sz w:val="24"/>
          <w:szCs w:val="24"/>
          <w:lang w:eastAsia="cs-CZ"/>
        </w:rPr>
        <w:t>ch</w:t>
      </w:r>
      <w:r w:rsidRPr="00887C4C">
        <w:rPr>
          <w:rFonts w:ascii="Times New Roman" w:eastAsia="Times New Roman" w:hAnsi="Times New Roman"/>
          <w:sz w:val="24"/>
          <w:szCs w:val="24"/>
          <w:lang w:eastAsia="cs-CZ"/>
        </w:rPr>
        <w:t xml:space="preserve"> </w:t>
      </w:r>
      <w:r w:rsidR="00AA00AA" w:rsidRPr="00887C4C">
        <w:rPr>
          <w:rFonts w:ascii="Times New Roman" w:eastAsia="Times New Roman" w:hAnsi="Times New Roman"/>
          <w:sz w:val="24"/>
          <w:szCs w:val="24"/>
          <w:lang w:eastAsia="cs-CZ"/>
        </w:rPr>
        <w:t xml:space="preserve">v udržování svých oprávnění </w:t>
      </w:r>
      <w:r w:rsidR="00AA00AA" w:rsidRPr="00887C4C">
        <w:rPr>
          <w:rFonts w:ascii="Times New Roman" w:eastAsia="Times New Roman" w:hAnsi="Times New Roman"/>
          <w:bCs/>
          <w:sz w:val="24"/>
          <w:szCs w:val="24"/>
          <w:lang w:eastAsia="ar-SA"/>
        </w:rPr>
        <w:t xml:space="preserve">k podnikání v platnosti a účinnosti </w:t>
      </w:r>
      <w:r w:rsidR="00F61550" w:rsidRPr="00887C4C">
        <w:rPr>
          <w:rFonts w:ascii="Times New Roman" w:eastAsia="Times New Roman" w:hAnsi="Times New Roman"/>
          <w:bCs/>
          <w:sz w:val="24"/>
          <w:szCs w:val="24"/>
          <w:lang w:eastAsia="ar-SA"/>
        </w:rPr>
        <w:t xml:space="preserve">v rozsahu </w:t>
      </w:r>
      <w:r w:rsidR="00AA00AA" w:rsidRPr="00887C4C">
        <w:rPr>
          <w:rFonts w:ascii="Times New Roman" w:eastAsia="Times New Roman" w:hAnsi="Times New Roman"/>
          <w:bCs/>
          <w:sz w:val="24"/>
          <w:szCs w:val="24"/>
          <w:lang w:eastAsia="ar-SA"/>
        </w:rPr>
        <w:t>nikoliv užším, než je uvedeno v ustanovení čl. 4.1</w:t>
      </w:r>
      <w:r w:rsidR="00706349" w:rsidRPr="00887C4C">
        <w:rPr>
          <w:rFonts w:ascii="Times New Roman" w:eastAsia="Times New Roman" w:hAnsi="Times New Roman"/>
          <w:bCs/>
          <w:sz w:val="24"/>
          <w:szCs w:val="24"/>
          <w:lang w:eastAsia="ar-SA"/>
        </w:rPr>
        <w:t xml:space="preserve"> této Smlouvy</w:t>
      </w:r>
      <w:r w:rsidR="00F61550" w:rsidRPr="00887C4C">
        <w:rPr>
          <w:rFonts w:ascii="Times New Roman" w:eastAsia="Times New Roman" w:hAnsi="Times New Roman"/>
          <w:bCs/>
          <w:sz w:val="24"/>
          <w:szCs w:val="24"/>
          <w:lang w:eastAsia="ar-SA"/>
        </w:rPr>
        <w:t>.</w:t>
      </w:r>
      <w:r w:rsidR="00AA00AA" w:rsidRPr="00887C4C">
        <w:rPr>
          <w:rFonts w:ascii="Times New Roman" w:eastAsia="Times New Roman" w:hAnsi="Times New Roman"/>
          <w:sz w:val="24"/>
          <w:szCs w:val="24"/>
          <w:lang w:eastAsia="cs-CZ"/>
        </w:rPr>
        <w:t xml:space="preserve"> </w:t>
      </w:r>
    </w:p>
    <w:p w14:paraId="1C3E6F14" w14:textId="2D7AEDE1" w:rsidR="000A67B2" w:rsidRPr="00887C4C" w:rsidRDefault="003E1F2D" w:rsidP="004A3504">
      <w:pPr>
        <w:pStyle w:val="Odstavecseseznamem"/>
        <w:numPr>
          <w:ilvl w:val="0"/>
          <w:numId w:val="8"/>
        </w:numPr>
        <w:spacing w:after="120" w:line="240" w:lineRule="auto"/>
        <w:ind w:left="1134" w:hanging="567"/>
        <w:contextualSpacing w:val="0"/>
        <w:jc w:val="both"/>
        <w:rPr>
          <w:rFonts w:ascii="Times New Roman" w:eastAsia="Times New Roman" w:hAnsi="Times New Roman"/>
          <w:sz w:val="24"/>
          <w:szCs w:val="24"/>
          <w:lang w:eastAsia="cs-CZ"/>
        </w:rPr>
      </w:pPr>
      <w:r w:rsidRPr="00887C4C">
        <w:rPr>
          <w:rFonts w:ascii="Times New Roman" w:eastAsia="Times New Roman" w:hAnsi="Times New Roman"/>
          <w:sz w:val="24"/>
          <w:szCs w:val="24"/>
          <w:lang w:eastAsia="cs-CZ"/>
        </w:rPr>
        <w:t xml:space="preserve">Pokud kdykoliv v průběhu trvání této Smlouvy vyjde najevo, že Dodavatel porušil svůj závazek </w:t>
      </w:r>
      <w:r w:rsidR="008F4FF2" w:rsidRPr="00887C4C">
        <w:rPr>
          <w:rFonts w:ascii="Times New Roman" w:eastAsia="Times New Roman" w:hAnsi="Times New Roman"/>
          <w:sz w:val="24"/>
          <w:szCs w:val="24"/>
          <w:lang w:eastAsia="cs-CZ"/>
        </w:rPr>
        <w:t xml:space="preserve">získat </w:t>
      </w:r>
      <w:r w:rsidR="008F4FF2" w:rsidRPr="00887C4C">
        <w:rPr>
          <w:rFonts w:ascii="Times New Roman" w:eastAsia="Times New Roman" w:hAnsi="Times New Roman"/>
          <w:sz w:val="24"/>
          <w:szCs w:val="24"/>
        </w:rPr>
        <w:t>veškerá nutná povolení pro provoz daného zařízení, jak vyplývá z příslušných právních předpisů (</w:t>
      </w:r>
      <w:r w:rsidR="008F4FF2" w:rsidRPr="00887C4C">
        <w:rPr>
          <w:rFonts w:ascii="Times New Roman" w:hAnsi="Times New Roman"/>
          <w:sz w:val="24"/>
          <w:szCs w:val="24"/>
        </w:rPr>
        <w:t>např. souhlas příslušného krajského úřadu k provozování zařízení)</w:t>
      </w:r>
      <w:r w:rsidR="008F4FF2" w:rsidRPr="00887C4C">
        <w:rPr>
          <w:rFonts w:ascii="Times New Roman" w:eastAsia="Times New Roman" w:hAnsi="Times New Roman"/>
          <w:bCs/>
          <w:sz w:val="24"/>
          <w:szCs w:val="24"/>
          <w:lang w:eastAsia="ar-SA"/>
        </w:rPr>
        <w:t xml:space="preserve"> a </w:t>
      </w:r>
      <w:r w:rsidR="000A67B2" w:rsidRPr="00887C4C">
        <w:rPr>
          <w:rFonts w:ascii="Times New Roman" w:eastAsia="Times New Roman" w:hAnsi="Times New Roman"/>
          <w:bCs/>
          <w:sz w:val="24"/>
          <w:szCs w:val="24"/>
          <w:lang w:eastAsia="ar-SA"/>
        </w:rPr>
        <w:t xml:space="preserve">udržovat </w:t>
      </w:r>
      <w:r w:rsidR="008F4FF2" w:rsidRPr="00887C4C">
        <w:rPr>
          <w:rFonts w:ascii="Times New Roman" w:eastAsia="Times New Roman" w:hAnsi="Times New Roman"/>
          <w:bCs/>
          <w:sz w:val="24"/>
          <w:szCs w:val="24"/>
          <w:lang w:eastAsia="ar-SA"/>
        </w:rPr>
        <w:t xml:space="preserve">je </w:t>
      </w:r>
      <w:r w:rsidR="000A67B2" w:rsidRPr="00887C4C">
        <w:rPr>
          <w:rFonts w:ascii="Times New Roman" w:eastAsia="Times New Roman" w:hAnsi="Times New Roman"/>
          <w:bCs/>
          <w:sz w:val="24"/>
          <w:szCs w:val="24"/>
          <w:lang w:eastAsia="ar-SA"/>
        </w:rPr>
        <w:t xml:space="preserve">v platnosti po celou dobu </w:t>
      </w:r>
      <w:r w:rsidR="008F4FF2" w:rsidRPr="00887C4C">
        <w:rPr>
          <w:rFonts w:ascii="Times New Roman" w:eastAsia="Times New Roman" w:hAnsi="Times New Roman"/>
          <w:bCs/>
          <w:sz w:val="24"/>
          <w:szCs w:val="24"/>
          <w:lang w:eastAsia="ar-SA"/>
        </w:rPr>
        <w:t xml:space="preserve">provozování Sběrného dvora dle </w:t>
      </w:r>
      <w:r w:rsidR="000A67B2" w:rsidRPr="00887C4C">
        <w:rPr>
          <w:rFonts w:ascii="Times New Roman" w:eastAsia="Times New Roman" w:hAnsi="Times New Roman"/>
          <w:bCs/>
          <w:sz w:val="24"/>
          <w:szCs w:val="24"/>
          <w:lang w:eastAsia="ar-SA"/>
        </w:rPr>
        <w:t xml:space="preserve">této Smlouvy, </w:t>
      </w:r>
      <w:r w:rsidR="000A67B2" w:rsidRPr="00887C4C">
        <w:rPr>
          <w:rFonts w:ascii="Times New Roman" w:eastAsia="Times New Roman" w:hAnsi="Times New Roman"/>
          <w:sz w:val="24"/>
          <w:szCs w:val="24"/>
          <w:lang w:eastAsia="cs-CZ"/>
        </w:rPr>
        <w:t>s tím, že v případě tohoto důvodu pro odstoupení nastanou právní účinky odstoupení od této Smlouvy směrem do budoucna (tj. „ex-nunc“) doručením písemného oznámení o odstoupení od této Smlouvy Dodavateli;</w:t>
      </w:r>
      <w:r w:rsidR="000E413C" w:rsidRPr="00887C4C">
        <w:rPr>
          <w:rFonts w:ascii="Times New Roman" w:eastAsia="Times New Roman" w:hAnsi="Times New Roman"/>
          <w:sz w:val="24"/>
          <w:szCs w:val="24"/>
          <w:lang w:eastAsia="cs-CZ"/>
        </w:rPr>
        <w:t xml:space="preserve"> </w:t>
      </w:r>
    </w:p>
    <w:p w14:paraId="2B1893E8" w14:textId="5EA0591D" w:rsidR="00BD3FF1" w:rsidRPr="00887C4C" w:rsidRDefault="00BD3FF1" w:rsidP="004A3504">
      <w:pPr>
        <w:pStyle w:val="Odstavecseseznamem"/>
        <w:numPr>
          <w:ilvl w:val="0"/>
          <w:numId w:val="8"/>
        </w:numPr>
        <w:spacing w:after="120" w:line="240" w:lineRule="auto"/>
        <w:ind w:left="1134" w:hanging="567"/>
        <w:contextualSpacing w:val="0"/>
        <w:jc w:val="both"/>
        <w:rPr>
          <w:rFonts w:ascii="Times New Roman" w:eastAsia="Times New Roman" w:hAnsi="Times New Roman"/>
          <w:sz w:val="24"/>
          <w:szCs w:val="24"/>
          <w:lang w:eastAsia="cs-CZ"/>
        </w:rPr>
      </w:pPr>
      <w:r w:rsidRPr="00887C4C">
        <w:rPr>
          <w:rFonts w:ascii="Times New Roman" w:eastAsia="Times New Roman" w:hAnsi="Times New Roman"/>
          <w:sz w:val="24"/>
          <w:szCs w:val="24"/>
          <w:lang w:eastAsia="cs-CZ"/>
        </w:rPr>
        <w:t xml:space="preserve">Pokud kdykoliv v průběhu trvání této Smlouvy vyjde najevo, že Dodavatel porušil svůj závazek, že bude po celou dobu trvání této Smlouvy, </w:t>
      </w:r>
      <w:r w:rsidRPr="00887C4C">
        <w:rPr>
          <w:rFonts w:ascii="Times New Roman" w:hAnsi="Times New Roman"/>
          <w:sz w:val="24"/>
          <w:szCs w:val="24"/>
        </w:rPr>
        <w:t>za podmínek v ní sjednaných,</w:t>
      </w:r>
      <w:r w:rsidRPr="00887C4C">
        <w:rPr>
          <w:rFonts w:ascii="Times New Roman" w:eastAsia="Times New Roman" w:hAnsi="Times New Roman"/>
          <w:sz w:val="24"/>
          <w:szCs w:val="24"/>
        </w:rPr>
        <w:t xml:space="preserve"> provozovat v části Sběrného dvora</w:t>
      </w:r>
      <w:r w:rsidR="008F4FF2" w:rsidRPr="00887C4C">
        <w:rPr>
          <w:rFonts w:ascii="Times New Roman" w:eastAsia="Times New Roman" w:hAnsi="Times New Roman"/>
          <w:sz w:val="24"/>
          <w:szCs w:val="24"/>
        </w:rPr>
        <w:t xml:space="preserve"> </w:t>
      </w:r>
      <w:r w:rsidRPr="00887C4C">
        <w:rPr>
          <w:rFonts w:ascii="Times New Roman" w:hAnsi="Times New Roman"/>
          <w:sz w:val="24"/>
          <w:szCs w:val="24"/>
        </w:rPr>
        <w:t xml:space="preserve">zařízení pro sběr Odpadů, jež budou vyprodukovány nepodnikajícími fyzickými osobami na území města </w:t>
      </w:r>
      <w:r w:rsidR="00DC25B0" w:rsidRPr="00887C4C">
        <w:rPr>
          <w:rFonts w:ascii="Times New Roman" w:hAnsi="Times New Roman"/>
          <w:sz w:val="24"/>
          <w:szCs w:val="24"/>
        </w:rPr>
        <w:t>Králův Dvůr</w:t>
      </w:r>
      <w:r w:rsidRPr="00887C4C">
        <w:rPr>
          <w:rFonts w:ascii="Times New Roman" w:hAnsi="Times New Roman"/>
          <w:sz w:val="24"/>
          <w:szCs w:val="24"/>
        </w:rPr>
        <w:t xml:space="preserve">, anebo Objednatelem, </w:t>
      </w:r>
      <w:r w:rsidRPr="00887C4C">
        <w:rPr>
          <w:rFonts w:ascii="Times New Roman" w:eastAsia="Times New Roman" w:hAnsi="Times New Roman"/>
          <w:sz w:val="24"/>
          <w:szCs w:val="24"/>
          <w:lang w:eastAsia="cs-CZ"/>
        </w:rPr>
        <w:t>s tím, že v případě tohoto důvodu pro odstoupení nastanou právní účinky odstoupení od této Smlouvy směrem do budoucna (tj. „ex-nunc“) doručením písemného oznámení o odstoupení od této Smlouvy Dodavateli;</w:t>
      </w:r>
    </w:p>
    <w:p w14:paraId="1A890412" w14:textId="4E3F8980" w:rsidR="00A30C65" w:rsidRPr="00887C4C" w:rsidRDefault="00A30C65" w:rsidP="004A3504">
      <w:pPr>
        <w:pStyle w:val="Odstavecseseznamem"/>
        <w:numPr>
          <w:ilvl w:val="0"/>
          <w:numId w:val="8"/>
        </w:numPr>
        <w:spacing w:after="120" w:line="240" w:lineRule="auto"/>
        <w:ind w:left="1134" w:hanging="567"/>
        <w:contextualSpacing w:val="0"/>
        <w:jc w:val="both"/>
        <w:rPr>
          <w:rFonts w:ascii="Times New Roman" w:eastAsia="Times New Roman" w:hAnsi="Times New Roman"/>
          <w:sz w:val="24"/>
          <w:szCs w:val="24"/>
          <w:lang w:eastAsia="cs-CZ"/>
        </w:rPr>
      </w:pPr>
      <w:r w:rsidRPr="00887C4C">
        <w:rPr>
          <w:rFonts w:ascii="Times New Roman" w:eastAsia="Times New Roman" w:hAnsi="Times New Roman"/>
          <w:sz w:val="24"/>
          <w:szCs w:val="24"/>
          <w:lang w:eastAsia="cs-CZ"/>
        </w:rPr>
        <w:t xml:space="preserve">Pokud kdykoliv v průběhu trvání této Smlouvy vyjde najevo, že Dodavatel porušil </w:t>
      </w:r>
      <w:r w:rsidR="00BD3FF1" w:rsidRPr="00887C4C">
        <w:rPr>
          <w:rFonts w:ascii="Times New Roman" w:eastAsia="Times New Roman" w:hAnsi="Times New Roman"/>
          <w:sz w:val="24"/>
          <w:szCs w:val="24"/>
          <w:lang w:eastAsia="cs-CZ"/>
        </w:rPr>
        <w:t xml:space="preserve">svůj </w:t>
      </w:r>
      <w:r w:rsidRPr="00887C4C">
        <w:rPr>
          <w:rFonts w:ascii="Times New Roman" w:eastAsia="Times New Roman" w:hAnsi="Times New Roman"/>
          <w:sz w:val="24"/>
          <w:szCs w:val="24"/>
          <w:lang w:eastAsia="cs-CZ"/>
        </w:rPr>
        <w:t>závaz</w:t>
      </w:r>
      <w:r w:rsidR="00BD3FF1" w:rsidRPr="00887C4C">
        <w:rPr>
          <w:rFonts w:ascii="Times New Roman" w:eastAsia="Times New Roman" w:hAnsi="Times New Roman"/>
          <w:sz w:val="24"/>
          <w:szCs w:val="24"/>
          <w:lang w:eastAsia="cs-CZ"/>
        </w:rPr>
        <w:t>e</w:t>
      </w:r>
      <w:r w:rsidRPr="00887C4C">
        <w:rPr>
          <w:rFonts w:ascii="Times New Roman" w:eastAsia="Times New Roman" w:hAnsi="Times New Roman"/>
          <w:sz w:val="24"/>
          <w:szCs w:val="24"/>
          <w:lang w:eastAsia="cs-CZ"/>
        </w:rPr>
        <w:t xml:space="preserve">k, že bude po celou dobu trvání této Smlouvy, </w:t>
      </w:r>
      <w:r w:rsidRPr="00887C4C">
        <w:rPr>
          <w:rFonts w:ascii="Times New Roman" w:hAnsi="Times New Roman"/>
          <w:sz w:val="24"/>
          <w:szCs w:val="24"/>
        </w:rPr>
        <w:t xml:space="preserve">za podmínek v ní sjednaných, provozovat </w:t>
      </w:r>
      <w:r w:rsidRPr="00887C4C">
        <w:rPr>
          <w:rFonts w:ascii="Times New Roman" w:eastAsia="Times New Roman" w:hAnsi="Times New Roman"/>
          <w:sz w:val="24"/>
          <w:szCs w:val="24"/>
        </w:rPr>
        <w:t>v části Sběrného dvora</w:t>
      </w:r>
      <w:r w:rsidR="008F4FF2" w:rsidRPr="00887C4C">
        <w:rPr>
          <w:rFonts w:ascii="Times New Roman" w:eastAsia="Times New Roman" w:hAnsi="Times New Roman"/>
          <w:sz w:val="24"/>
          <w:szCs w:val="24"/>
        </w:rPr>
        <w:t xml:space="preserve"> </w:t>
      </w:r>
      <w:r w:rsidRPr="00887C4C">
        <w:rPr>
          <w:rFonts w:ascii="Times New Roman" w:hAnsi="Times New Roman"/>
          <w:sz w:val="24"/>
          <w:szCs w:val="24"/>
        </w:rPr>
        <w:t>místo zpětného odběru Elektrozařízení, od domácností, popř. od servisů a prodejců, které jsou účastníky příslušného kolektivního systému, popř. i s provozovateli jiných kolektivních systémů, s nimiž v průběhu trvání této Smlouvy Objednatel uzavře smlouvu o zajištění zpětného odběru elektrozařízení</w:t>
      </w:r>
      <w:r w:rsidR="00BD3FF1" w:rsidRPr="00887C4C">
        <w:rPr>
          <w:rFonts w:ascii="Times New Roman" w:hAnsi="Times New Roman"/>
          <w:sz w:val="24"/>
          <w:szCs w:val="24"/>
        </w:rPr>
        <w:t xml:space="preserve">, </w:t>
      </w:r>
      <w:r w:rsidR="00BD3FF1" w:rsidRPr="00887C4C">
        <w:rPr>
          <w:rFonts w:ascii="Times New Roman" w:eastAsia="Times New Roman" w:hAnsi="Times New Roman"/>
          <w:sz w:val="24"/>
          <w:szCs w:val="24"/>
          <w:lang w:eastAsia="cs-CZ"/>
        </w:rPr>
        <w:t xml:space="preserve">s tím, že v případě tohoto důvodu pro odstoupení nastanou právní účinky odstoupení od této Smlouvy směrem </w:t>
      </w:r>
      <w:r w:rsidR="00BD3FF1" w:rsidRPr="00887C4C">
        <w:rPr>
          <w:rFonts w:ascii="Times New Roman" w:eastAsia="Times New Roman" w:hAnsi="Times New Roman"/>
          <w:sz w:val="24"/>
          <w:szCs w:val="24"/>
          <w:lang w:eastAsia="cs-CZ"/>
        </w:rPr>
        <w:lastRenderedPageBreak/>
        <w:t>do budoucna (tj. „ex-nunc“) doručením písemného oznámení o odstoupení od této Smlouvy Dodavateli;</w:t>
      </w:r>
    </w:p>
    <w:p w14:paraId="67FAB2F9" w14:textId="68D91BF8" w:rsidR="00704784" w:rsidRPr="00887C4C" w:rsidRDefault="00904BE2" w:rsidP="004A3504">
      <w:pPr>
        <w:pStyle w:val="Odstavecseseznamem"/>
        <w:numPr>
          <w:ilvl w:val="0"/>
          <w:numId w:val="8"/>
        </w:numPr>
        <w:spacing w:after="120" w:line="240" w:lineRule="auto"/>
        <w:ind w:left="1134" w:hanging="567"/>
        <w:contextualSpacing w:val="0"/>
        <w:jc w:val="both"/>
        <w:rPr>
          <w:rFonts w:ascii="Times New Roman" w:eastAsia="Times New Roman" w:hAnsi="Times New Roman"/>
          <w:sz w:val="24"/>
          <w:szCs w:val="24"/>
          <w:lang w:eastAsia="cs-CZ"/>
        </w:rPr>
      </w:pPr>
      <w:r w:rsidRPr="00887C4C">
        <w:rPr>
          <w:rFonts w:ascii="Times New Roman" w:eastAsia="Times New Roman" w:hAnsi="Times New Roman"/>
          <w:sz w:val="24"/>
          <w:szCs w:val="24"/>
          <w:lang w:eastAsia="cs-CZ"/>
        </w:rPr>
        <w:t xml:space="preserve">Pokud bude v den uskutečnění zdanitelného plnění u </w:t>
      </w:r>
      <w:r w:rsidR="00F61550" w:rsidRPr="00887C4C">
        <w:rPr>
          <w:rFonts w:ascii="Times New Roman" w:eastAsia="Times New Roman" w:hAnsi="Times New Roman"/>
          <w:sz w:val="24"/>
          <w:szCs w:val="24"/>
          <w:lang w:eastAsia="cs-CZ"/>
        </w:rPr>
        <w:t xml:space="preserve">Dodavatele </w:t>
      </w:r>
      <w:r w:rsidRPr="00887C4C">
        <w:rPr>
          <w:rFonts w:ascii="Times New Roman" w:eastAsia="Times New Roman" w:hAnsi="Times New Roman"/>
          <w:sz w:val="24"/>
          <w:szCs w:val="24"/>
          <w:lang w:eastAsia="cs-CZ"/>
        </w:rPr>
        <w:t>zveřejněna informace, že Poskytovatel je nespolehlivým plátcem podle § 106 odst. 6 ZDPH;</w:t>
      </w:r>
    </w:p>
    <w:p w14:paraId="47DFC298" w14:textId="26D43C4A" w:rsidR="00904BE2" w:rsidRPr="00887C4C" w:rsidRDefault="00904BE2" w:rsidP="004A3504">
      <w:pPr>
        <w:pStyle w:val="Odstavecseseznamem"/>
        <w:numPr>
          <w:ilvl w:val="0"/>
          <w:numId w:val="8"/>
        </w:numPr>
        <w:spacing w:after="120" w:line="240" w:lineRule="auto"/>
        <w:ind w:left="1134" w:hanging="567"/>
        <w:contextualSpacing w:val="0"/>
        <w:jc w:val="both"/>
        <w:rPr>
          <w:rFonts w:ascii="Times New Roman" w:eastAsia="Times New Roman" w:hAnsi="Times New Roman"/>
          <w:sz w:val="24"/>
          <w:szCs w:val="24"/>
          <w:lang w:eastAsia="cs-CZ"/>
        </w:rPr>
      </w:pPr>
      <w:r w:rsidRPr="00887C4C">
        <w:rPr>
          <w:rFonts w:ascii="Times New Roman" w:eastAsia="Times New Roman" w:hAnsi="Times New Roman"/>
          <w:sz w:val="24"/>
          <w:szCs w:val="24"/>
          <w:lang w:eastAsia="cs-CZ"/>
        </w:rPr>
        <w:t xml:space="preserve">Pokud </w:t>
      </w:r>
      <w:r w:rsidR="007D703A" w:rsidRPr="00887C4C">
        <w:rPr>
          <w:rFonts w:ascii="Times New Roman" w:eastAsia="Times New Roman" w:hAnsi="Times New Roman"/>
          <w:sz w:val="24"/>
          <w:szCs w:val="24"/>
          <w:lang w:eastAsia="cs-CZ"/>
        </w:rPr>
        <w:t xml:space="preserve">kdykoli v průběhu trvání této Smlouvy </w:t>
      </w:r>
      <w:r w:rsidR="00F61550" w:rsidRPr="00887C4C">
        <w:rPr>
          <w:rFonts w:ascii="Times New Roman" w:eastAsia="Times New Roman" w:hAnsi="Times New Roman"/>
          <w:sz w:val="24"/>
          <w:szCs w:val="24"/>
          <w:lang w:eastAsia="cs-CZ"/>
        </w:rPr>
        <w:t xml:space="preserve">Dodavatel </w:t>
      </w:r>
      <w:r w:rsidRPr="00887C4C">
        <w:rPr>
          <w:rFonts w:ascii="Times New Roman" w:eastAsia="Times New Roman" w:hAnsi="Times New Roman"/>
          <w:sz w:val="24"/>
          <w:szCs w:val="24"/>
          <w:lang w:eastAsia="cs-CZ"/>
        </w:rPr>
        <w:t>poruš</w:t>
      </w:r>
      <w:r w:rsidR="007D703A" w:rsidRPr="00887C4C">
        <w:rPr>
          <w:rFonts w:ascii="Times New Roman" w:eastAsia="Times New Roman" w:hAnsi="Times New Roman"/>
          <w:sz w:val="24"/>
          <w:szCs w:val="24"/>
          <w:lang w:eastAsia="cs-CZ"/>
        </w:rPr>
        <w:t>í</w:t>
      </w:r>
      <w:r w:rsidRPr="00887C4C">
        <w:rPr>
          <w:rFonts w:ascii="Times New Roman" w:eastAsia="Times New Roman" w:hAnsi="Times New Roman"/>
          <w:sz w:val="24"/>
          <w:szCs w:val="24"/>
          <w:lang w:eastAsia="cs-CZ"/>
        </w:rPr>
        <w:t xml:space="preserve"> závazek </w:t>
      </w:r>
      <w:r w:rsidR="00704784" w:rsidRPr="00887C4C">
        <w:rPr>
          <w:rFonts w:ascii="Times New Roman" w:eastAsia="Times New Roman" w:hAnsi="Times New Roman"/>
          <w:sz w:val="24"/>
          <w:szCs w:val="24"/>
          <w:lang w:eastAsia="cs-CZ"/>
        </w:rPr>
        <w:t xml:space="preserve">převzatý v ustanovení čl. </w:t>
      </w:r>
      <w:r w:rsidR="00CB7C97" w:rsidRPr="00887C4C">
        <w:rPr>
          <w:rFonts w:ascii="Times New Roman" w:eastAsia="Times New Roman" w:hAnsi="Times New Roman"/>
          <w:sz w:val="24"/>
          <w:szCs w:val="24"/>
          <w:lang w:eastAsia="cs-CZ"/>
        </w:rPr>
        <w:t>10</w:t>
      </w:r>
      <w:r w:rsidR="00704784" w:rsidRPr="00887C4C">
        <w:rPr>
          <w:rFonts w:ascii="Times New Roman" w:eastAsia="Times New Roman" w:hAnsi="Times New Roman"/>
          <w:sz w:val="24"/>
          <w:szCs w:val="24"/>
          <w:lang w:eastAsia="cs-CZ"/>
        </w:rPr>
        <w:t xml:space="preserve">.1 </w:t>
      </w:r>
      <w:r w:rsidR="00F61550" w:rsidRPr="00887C4C">
        <w:rPr>
          <w:rFonts w:ascii="Times New Roman" w:eastAsia="Times New Roman" w:hAnsi="Times New Roman"/>
          <w:sz w:val="24"/>
          <w:szCs w:val="24"/>
          <w:lang w:eastAsia="cs-CZ"/>
        </w:rPr>
        <w:t xml:space="preserve">této Smlouvy </w:t>
      </w:r>
      <w:r w:rsidR="00704784" w:rsidRPr="00887C4C">
        <w:rPr>
          <w:rFonts w:ascii="Times New Roman" w:eastAsia="Times New Roman" w:hAnsi="Times New Roman"/>
          <w:sz w:val="24"/>
          <w:szCs w:val="24"/>
          <w:lang w:eastAsia="cs-CZ"/>
        </w:rPr>
        <w:t>m</w:t>
      </w:r>
      <w:r w:rsidRPr="00887C4C">
        <w:rPr>
          <w:rFonts w:ascii="Times New Roman" w:eastAsia="Times New Roman" w:hAnsi="Times New Roman"/>
          <w:sz w:val="24"/>
          <w:szCs w:val="24"/>
          <w:lang w:eastAsia="cs-CZ"/>
        </w:rPr>
        <w:t>ít</w:t>
      </w:r>
      <w:r w:rsidR="00704784" w:rsidRPr="00887C4C">
        <w:rPr>
          <w:rFonts w:ascii="Times New Roman" w:hAnsi="Times New Roman"/>
          <w:sz w:val="24"/>
          <w:szCs w:val="24"/>
        </w:rPr>
        <w:t xml:space="preserve"> po</w:t>
      </w:r>
      <w:r w:rsidR="009C04A2" w:rsidRPr="00887C4C">
        <w:rPr>
          <w:rFonts w:ascii="Times New Roman" w:hAnsi="Times New Roman"/>
          <w:sz w:val="24"/>
          <w:szCs w:val="24"/>
        </w:rPr>
        <w:t> </w:t>
      </w:r>
      <w:r w:rsidR="00704784" w:rsidRPr="00887C4C">
        <w:rPr>
          <w:rFonts w:ascii="Times New Roman" w:hAnsi="Times New Roman"/>
          <w:sz w:val="24"/>
          <w:szCs w:val="24"/>
        </w:rPr>
        <w:t xml:space="preserve">celou dobu účinnosti této Smlouvy uzavřeno platné a účinné pojištění odpovědnosti za škodu způsobenou Objednateli nebo třetí osobě při výkonu podnikatelské činnosti, a to ve sjednaném rozsahu; </w:t>
      </w:r>
    </w:p>
    <w:p w14:paraId="4C19C4C3" w14:textId="4B100DB7" w:rsidR="009C04A2" w:rsidRPr="00887C4C" w:rsidRDefault="009C04A2" w:rsidP="004A3504">
      <w:pPr>
        <w:pStyle w:val="Odstavecseseznamem"/>
        <w:numPr>
          <w:ilvl w:val="0"/>
          <w:numId w:val="8"/>
        </w:numPr>
        <w:spacing w:after="120" w:line="240" w:lineRule="auto"/>
        <w:ind w:left="1134" w:hanging="567"/>
        <w:contextualSpacing w:val="0"/>
        <w:jc w:val="both"/>
        <w:rPr>
          <w:rFonts w:ascii="Times New Roman" w:eastAsia="Times New Roman" w:hAnsi="Times New Roman"/>
          <w:sz w:val="24"/>
          <w:szCs w:val="24"/>
          <w:lang w:eastAsia="cs-CZ"/>
        </w:rPr>
      </w:pPr>
      <w:r w:rsidRPr="00887C4C">
        <w:rPr>
          <w:rFonts w:ascii="Times New Roman" w:eastAsia="Times New Roman" w:hAnsi="Times New Roman"/>
          <w:sz w:val="24"/>
          <w:szCs w:val="24"/>
          <w:lang w:eastAsia="cs-CZ"/>
        </w:rPr>
        <w:t>Pokud kdykoliv po uzavření této Smlouvy vstoupí Dodavatel do likvidace, anebo bude ze strany příslušného orgánu veřejné moci vydáno pravomocné rozhodnutí o</w:t>
      </w:r>
      <w:r w:rsidR="00F054F1" w:rsidRPr="00887C4C">
        <w:rPr>
          <w:rFonts w:ascii="Times New Roman" w:eastAsia="Times New Roman" w:hAnsi="Times New Roman"/>
          <w:sz w:val="24"/>
          <w:szCs w:val="24"/>
          <w:lang w:eastAsia="cs-CZ"/>
        </w:rPr>
        <w:t> </w:t>
      </w:r>
      <w:r w:rsidRPr="00887C4C">
        <w:rPr>
          <w:rFonts w:ascii="Times New Roman" w:eastAsia="Times New Roman" w:hAnsi="Times New Roman"/>
          <w:sz w:val="24"/>
          <w:szCs w:val="24"/>
          <w:lang w:eastAsia="cs-CZ"/>
        </w:rPr>
        <w:t xml:space="preserve">zrušení Dodavatele a jeho vstupu do likvidace, anebo pokud bude vydáno </w:t>
      </w:r>
      <w:r w:rsidR="00F054F1" w:rsidRPr="00887C4C">
        <w:rPr>
          <w:rFonts w:ascii="Times New Roman" w:eastAsia="Times New Roman" w:hAnsi="Times New Roman"/>
          <w:sz w:val="24"/>
          <w:szCs w:val="24"/>
          <w:lang w:eastAsia="cs-CZ"/>
        </w:rPr>
        <w:t xml:space="preserve">pravomocné </w:t>
      </w:r>
      <w:r w:rsidRPr="00887C4C">
        <w:rPr>
          <w:rFonts w:ascii="Times New Roman" w:eastAsia="Times New Roman" w:hAnsi="Times New Roman"/>
          <w:sz w:val="24"/>
          <w:szCs w:val="24"/>
          <w:lang w:eastAsia="cs-CZ"/>
        </w:rPr>
        <w:t xml:space="preserve">rozhodnutí o úpadku Dodavatele ve smyslu </w:t>
      </w:r>
      <w:r w:rsidR="00F054F1" w:rsidRPr="00887C4C">
        <w:rPr>
          <w:rFonts w:ascii="Times New Roman" w:eastAsia="Times New Roman" w:hAnsi="Times New Roman"/>
          <w:sz w:val="24"/>
          <w:szCs w:val="24"/>
          <w:lang w:eastAsia="cs-CZ"/>
        </w:rPr>
        <w:t>zákona č. 182/2006 Sb., o úpadku a způsobech jeho řešení (insolvenční zákon)</w:t>
      </w:r>
      <w:r w:rsidR="007D703A" w:rsidRPr="00887C4C">
        <w:rPr>
          <w:rFonts w:ascii="Times New Roman" w:eastAsia="Times New Roman" w:hAnsi="Times New Roman"/>
          <w:sz w:val="24"/>
          <w:szCs w:val="24"/>
          <w:lang w:eastAsia="cs-CZ"/>
        </w:rPr>
        <w:t>;</w:t>
      </w:r>
      <w:r w:rsidRPr="00887C4C">
        <w:rPr>
          <w:rFonts w:ascii="Times New Roman" w:eastAsia="Times New Roman" w:hAnsi="Times New Roman"/>
          <w:sz w:val="24"/>
          <w:szCs w:val="24"/>
          <w:lang w:eastAsia="cs-CZ"/>
        </w:rPr>
        <w:t xml:space="preserve">    </w:t>
      </w:r>
    </w:p>
    <w:p w14:paraId="6E392ED6" w14:textId="196B4CDE" w:rsidR="00904BE2" w:rsidRPr="00887C4C" w:rsidRDefault="00904BE2" w:rsidP="004A3504">
      <w:pPr>
        <w:pStyle w:val="Odstavecseseznamem"/>
        <w:numPr>
          <w:ilvl w:val="0"/>
          <w:numId w:val="8"/>
        </w:numPr>
        <w:spacing w:after="120" w:line="240" w:lineRule="auto"/>
        <w:ind w:left="1134" w:hanging="567"/>
        <w:contextualSpacing w:val="0"/>
        <w:jc w:val="both"/>
        <w:rPr>
          <w:rFonts w:ascii="Times New Roman" w:eastAsia="Times New Roman" w:hAnsi="Times New Roman"/>
          <w:sz w:val="24"/>
          <w:szCs w:val="24"/>
          <w:lang w:eastAsia="cs-CZ"/>
        </w:rPr>
      </w:pPr>
      <w:r w:rsidRPr="00887C4C">
        <w:rPr>
          <w:rFonts w:ascii="Times New Roman" w:eastAsia="Times New Roman" w:hAnsi="Times New Roman"/>
          <w:sz w:val="24"/>
          <w:szCs w:val="24"/>
          <w:lang w:eastAsia="cs-CZ"/>
        </w:rPr>
        <w:t xml:space="preserve">Pokud kdykoliv po uzavření této </w:t>
      </w:r>
      <w:r w:rsidR="00704784" w:rsidRPr="00887C4C">
        <w:rPr>
          <w:rFonts w:ascii="Times New Roman" w:eastAsia="Times New Roman" w:hAnsi="Times New Roman"/>
          <w:sz w:val="24"/>
          <w:szCs w:val="24"/>
          <w:lang w:eastAsia="cs-CZ"/>
        </w:rPr>
        <w:t xml:space="preserve">Smlouvy Dodavatel </w:t>
      </w:r>
      <w:r w:rsidRPr="00887C4C">
        <w:rPr>
          <w:rFonts w:ascii="Times New Roman" w:eastAsia="Times New Roman" w:hAnsi="Times New Roman"/>
          <w:sz w:val="24"/>
          <w:szCs w:val="24"/>
          <w:lang w:eastAsia="cs-CZ"/>
        </w:rPr>
        <w:t>přestane splňovat kterékoli z kritérií základ</w:t>
      </w:r>
      <w:r w:rsidR="00DC25B0" w:rsidRPr="00887C4C">
        <w:rPr>
          <w:rFonts w:ascii="Times New Roman" w:eastAsia="Times New Roman" w:hAnsi="Times New Roman"/>
          <w:sz w:val="24"/>
          <w:szCs w:val="24"/>
          <w:lang w:eastAsia="cs-CZ"/>
        </w:rPr>
        <w:t xml:space="preserve">ní nebo profesní způsobilosti, </w:t>
      </w:r>
      <w:r w:rsidRPr="00887C4C">
        <w:rPr>
          <w:rFonts w:ascii="Times New Roman" w:eastAsia="Times New Roman" w:hAnsi="Times New Roman"/>
          <w:sz w:val="24"/>
          <w:szCs w:val="24"/>
          <w:lang w:eastAsia="cs-CZ"/>
        </w:rPr>
        <w:t>stanovených Objednatelem, jako zadavatelem, v zadávací dokumentaci pro</w:t>
      </w:r>
      <w:r w:rsidR="00704784" w:rsidRPr="00887C4C">
        <w:rPr>
          <w:rFonts w:ascii="Times New Roman" w:eastAsia="Times New Roman" w:hAnsi="Times New Roman"/>
          <w:sz w:val="24"/>
          <w:szCs w:val="24"/>
          <w:lang w:eastAsia="cs-CZ"/>
        </w:rPr>
        <w:t xml:space="preserve"> </w:t>
      </w:r>
      <w:r w:rsidR="00F61550" w:rsidRPr="00887C4C">
        <w:rPr>
          <w:rFonts w:ascii="Times New Roman" w:eastAsia="Times New Roman" w:hAnsi="Times New Roman"/>
          <w:sz w:val="24"/>
          <w:szCs w:val="24"/>
          <w:lang w:eastAsia="cs-CZ"/>
        </w:rPr>
        <w:t xml:space="preserve">zadávací </w:t>
      </w:r>
      <w:r w:rsidR="00704784" w:rsidRPr="00887C4C">
        <w:rPr>
          <w:rFonts w:ascii="Times New Roman" w:eastAsia="Times New Roman" w:hAnsi="Times New Roman"/>
          <w:sz w:val="24"/>
          <w:szCs w:val="24"/>
          <w:lang w:eastAsia="cs-CZ"/>
        </w:rPr>
        <w:t>řízení na Veřejn</w:t>
      </w:r>
      <w:r w:rsidR="00F61550" w:rsidRPr="00887C4C">
        <w:rPr>
          <w:rFonts w:ascii="Times New Roman" w:eastAsia="Times New Roman" w:hAnsi="Times New Roman"/>
          <w:sz w:val="24"/>
          <w:szCs w:val="24"/>
          <w:lang w:eastAsia="cs-CZ"/>
        </w:rPr>
        <w:t>ou</w:t>
      </w:r>
      <w:r w:rsidR="00704784" w:rsidRPr="00887C4C">
        <w:rPr>
          <w:rFonts w:ascii="Times New Roman" w:eastAsia="Times New Roman" w:hAnsi="Times New Roman"/>
          <w:sz w:val="24"/>
          <w:szCs w:val="24"/>
          <w:lang w:eastAsia="cs-CZ"/>
        </w:rPr>
        <w:t xml:space="preserve"> zakázk</w:t>
      </w:r>
      <w:r w:rsidR="00F61550" w:rsidRPr="00887C4C">
        <w:rPr>
          <w:rFonts w:ascii="Times New Roman" w:eastAsia="Times New Roman" w:hAnsi="Times New Roman"/>
          <w:sz w:val="24"/>
          <w:szCs w:val="24"/>
          <w:lang w:eastAsia="cs-CZ"/>
        </w:rPr>
        <w:t>u</w:t>
      </w:r>
      <w:r w:rsidR="00704784" w:rsidRPr="00887C4C">
        <w:rPr>
          <w:rFonts w:ascii="Times New Roman" w:eastAsia="Times New Roman" w:hAnsi="Times New Roman"/>
          <w:sz w:val="24"/>
          <w:szCs w:val="24"/>
          <w:lang w:eastAsia="cs-CZ"/>
        </w:rPr>
        <w:t xml:space="preserve"> v návaznosti</w:t>
      </w:r>
      <w:r w:rsidRPr="00887C4C">
        <w:rPr>
          <w:rFonts w:ascii="Times New Roman" w:eastAsia="Times New Roman" w:hAnsi="Times New Roman"/>
          <w:sz w:val="24"/>
          <w:szCs w:val="24"/>
          <w:lang w:eastAsia="cs-CZ"/>
        </w:rPr>
        <w:t xml:space="preserve"> na příslušné ustanovení ZZVZ, anebo pokud kdykoli po uzavření této </w:t>
      </w:r>
      <w:r w:rsidR="00704784" w:rsidRPr="00887C4C">
        <w:rPr>
          <w:rFonts w:ascii="Times New Roman" w:eastAsia="Times New Roman" w:hAnsi="Times New Roman"/>
          <w:sz w:val="24"/>
          <w:szCs w:val="24"/>
          <w:lang w:eastAsia="cs-CZ"/>
        </w:rPr>
        <w:t xml:space="preserve">Smlouvy </w:t>
      </w:r>
      <w:r w:rsidRPr="00887C4C">
        <w:rPr>
          <w:rFonts w:ascii="Times New Roman" w:eastAsia="Times New Roman" w:hAnsi="Times New Roman"/>
          <w:sz w:val="24"/>
          <w:szCs w:val="24"/>
          <w:lang w:eastAsia="cs-CZ"/>
        </w:rPr>
        <w:t xml:space="preserve">vyjde najevo, že informace týkající se splnění </w:t>
      </w:r>
      <w:r w:rsidR="00704784" w:rsidRPr="00887C4C">
        <w:rPr>
          <w:rFonts w:ascii="Times New Roman" w:eastAsia="Times New Roman" w:hAnsi="Times New Roman"/>
          <w:sz w:val="24"/>
          <w:szCs w:val="24"/>
          <w:lang w:eastAsia="cs-CZ"/>
        </w:rPr>
        <w:t xml:space="preserve">některého z </w:t>
      </w:r>
      <w:r w:rsidRPr="00887C4C">
        <w:rPr>
          <w:rFonts w:ascii="Times New Roman" w:eastAsia="Times New Roman" w:hAnsi="Times New Roman"/>
          <w:sz w:val="24"/>
          <w:szCs w:val="24"/>
          <w:lang w:eastAsia="cs-CZ"/>
        </w:rPr>
        <w:t xml:space="preserve">těchto kritérií způsobilosti nebo požadavků na kvalifikaci, které byly uvedeny v kterémkoli dokumentu, kterým </w:t>
      </w:r>
      <w:r w:rsidR="00704784" w:rsidRPr="00887C4C">
        <w:rPr>
          <w:rFonts w:ascii="Times New Roman" w:eastAsia="Times New Roman" w:hAnsi="Times New Roman"/>
          <w:sz w:val="24"/>
          <w:szCs w:val="24"/>
          <w:lang w:eastAsia="cs-CZ"/>
        </w:rPr>
        <w:t xml:space="preserve">Dodavatel </w:t>
      </w:r>
      <w:r w:rsidRPr="00887C4C">
        <w:rPr>
          <w:rFonts w:ascii="Times New Roman" w:eastAsia="Times New Roman" w:hAnsi="Times New Roman"/>
          <w:sz w:val="24"/>
          <w:szCs w:val="24"/>
          <w:lang w:eastAsia="cs-CZ"/>
        </w:rPr>
        <w:t>prokazoval svou kvalifikaci pro účast v</w:t>
      </w:r>
      <w:r w:rsidR="00704784" w:rsidRPr="00887C4C">
        <w:rPr>
          <w:rFonts w:ascii="Times New Roman" w:eastAsia="Times New Roman" w:hAnsi="Times New Roman"/>
          <w:sz w:val="24"/>
          <w:szCs w:val="24"/>
          <w:lang w:eastAsia="cs-CZ"/>
        </w:rPr>
        <w:t xml:space="preserve"> řízení na zadání Veřejné zakázky, </w:t>
      </w:r>
      <w:r w:rsidRPr="00887C4C">
        <w:rPr>
          <w:rFonts w:ascii="Times New Roman" w:eastAsia="Times New Roman" w:hAnsi="Times New Roman"/>
          <w:sz w:val="24"/>
          <w:szCs w:val="24"/>
          <w:lang w:eastAsia="cs-CZ"/>
        </w:rPr>
        <w:t xml:space="preserve">byly zcela nebo zčásti nepravdivé, neúplné nebo zavádějící; </w:t>
      </w:r>
    </w:p>
    <w:p w14:paraId="22C6BDFB" w14:textId="39D663A0" w:rsidR="00904BE2" w:rsidRPr="00887C4C" w:rsidRDefault="00904BE2" w:rsidP="004A3504">
      <w:pPr>
        <w:pStyle w:val="Odstavecseseznamem"/>
        <w:numPr>
          <w:ilvl w:val="0"/>
          <w:numId w:val="8"/>
        </w:numPr>
        <w:spacing w:after="120" w:line="240" w:lineRule="auto"/>
        <w:ind w:left="1134" w:hanging="567"/>
        <w:contextualSpacing w:val="0"/>
        <w:jc w:val="both"/>
        <w:rPr>
          <w:rFonts w:ascii="Times New Roman" w:eastAsia="Times New Roman" w:hAnsi="Times New Roman"/>
          <w:sz w:val="24"/>
          <w:szCs w:val="24"/>
          <w:lang w:eastAsia="cs-CZ"/>
        </w:rPr>
      </w:pPr>
      <w:r w:rsidRPr="00887C4C">
        <w:rPr>
          <w:rFonts w:ascii="Times New Roman" w:eastAsia="Times New Roman" w:hAnsi="Times New Roman"/>
          <w:sz w:val="24"/>
          <w:szCs w:val="24"/>
          <w:lang w:eastAsia="cs-CZ"/>
        </w:rPr>
        <w:t>Pokud v</w:t>
      </w:r>
      <w:r w:rsidR="00C00574" w:rsidRPr="00887C4C">
        <w:rPr>
          <w:rFonts w:ascii="Times New Roman" w:eastAsia="Times New Roman" w:hAnsi="Times New Roman"/>
          <w:sz w:val="24"/>
          <w:szCs w:val="24"/>
          <w:lang w:eastAsia="cs-CZ"/>
        </w:rPr>
        <w:t xml:space="preserve"> průběhu trvání této Smlouvy </w:t>
      </w:r>
      <w:r w:rsidRPr="00887C4C">
        <w:rPr>
          <w:rFonts w:ascii="Times New Roman" w:eastAsia="Times New Roman" w:hAnsi="Times New Roman"/>
          <w:sz w:val="24"/>
          <w:szCs w:val="24"/>
          <w:lang w:eastAsia="cs-CZ"/>
        </w:rPr>
        <w:t>nastanou</w:t>
      </w:r>
      <w:r w:rsidR="00736888" w:rsidRPr="00887C4C">
        <w:rPr>
          <w:rFonts w:ascii="Times New Roman" w:eastAsia="Times New Roman" w:hAnsi="Times New Roman"/>
          <w:sz w:val="24"/>
          <w:szCs w:val="24"/>
          <w:lang w:eastAsia="cs-CZ"/>
        </w:rPr>
        <w:t xml:space="preserve"> na</w:t>
      </w:r>
      <w:r w:rsidR="00C00574" w:rsidRPr="00887C4C">
        <w:rPr>
          <w:rFonts w:ascii="Times New Roman" w:eastAsia="Times New Roman" w:hAnsi="Times New Roman"/>
          <w:sz w:val="24"/>
          <w:szCs w:val="24"/>
          <w:lang w:eastAsia="cs-CZ"/>
        </w:rPr>
        <w:t> </w:t>
      </w:r>
      <w:r w:rsidR="00736888" w:rsidRPr="00887C4C">
        <w:rPr>
          <w:rFonts w:ascii="Times New Roman" w:eastAsia="Times New Roman" w:hAnsi="Times New Roman"/>
          <w:sz w:val="24"/>
          <w:szCs w:val="24"/>
          <w:lang w:eastAsia="cs-CZ"/>
        </w:rPr>
        <w:t xml:space="preserve">straně Dodavatele </w:t>
      </w:r>
      <w:r w:rsidRPr="00887C4C">
        <w:rPr>
          <w:rFonts w:ascii="Times New Roman" w:eastAsia="Times New Roman" w:hAnsi="Times New Roman"/>
          <w:sz w:val="24"/>
          <w:szCs w:val="24"/>
          <w:lang w:eastAsia="cs-CZ"/>
        </w:rPr>
        <w:t xml:space="preserve">v průběhu trvání </w:t>
      </w:r>
      <w:r w:rsidRPr="00887C4C">
        <w:rPr>
          <w:rFonts w:ascii="Times New Roman" w:eastAsia="Times New Roman" w:hAnsi="Times New Roman"/>
          <w:b/>
          <w:bCs/>
          <w:sz w:val="24"/>
          <w:szCs w:val="24"/>
          <w:lang w:eastAsia="cs-CZ"/>
        </w:rPr>
        <w:t>3</w:t>
      </w:r>
      <w:r w:rsidRPr="00887C4C">
        <w:rPr>
          <w:rFonts w:ascii="Times New Roman" w:eastAsia="Times New Roman" w:hAnsi="Times New Roman"/>
          <w:sz w:val="24"/>
          <w:szCs w:val="24"/>
          <w:lang w:eastAsia="cs-CZ"/>
        </w:rPr>
        <w:t xml:space="preserve"> (slovy: tří) po sobě jdoucích kalendářních měsíců nejméně </w:t>
      </w:r>
      <w:r w:rsidRPr="00887C4C">
        <w:rPr>
          <w:rFonts w:ascii="Times New Roman" w:eastAsia="Times New Roman" w:hAnsi="Times New Roman"/>
          <w:b/>
          <w:bCs/>
          <w:sz w:val="24"/>
          <w:szCs w:val="24"/>
          <w:lang w:eastAsia="cs-CZ"/>
        </w:rPr>
        <w:t>3</w:t>
      </w:r>
      <w:r w:rsidRPr="00887C4C">
        <w:rPr>
          <w:rFonts w:ascii="Times New Roman" w:eastAsia="Times New Roman" w:hAnsi="Times New Roman"/>
          <w:sz w:val="24"/>
          <w:szCs w:val="24"/>
          <w:lang w:eastAsia="cs-CZ"/>
        </w:rPr>
        <w:t xml:space="preserve"> (slovy: tři) porušení </w:t>
      </w:r>
      <w:r w:rsidR="00736888" w:rsidRPr="00887C4C">
        <w:rPr>
          <w:rFonts w:ascii="Times New Roman" w:eastAsia="Times New Roman" w:hAnsi="Times New Roman"/>
          <w:sz w:val="24"/>
          <w:szCs w:val="24"/>
          <w:lang w:eastAsia="cs-CZ"/>
        </w:rPr>
        <w:t xml:space="preserve">této Smlouvy, </w:t>
      </w:r>
      <w:r w:rsidRPr="00887C4C">
        <w:rPr>
          <w:rFonts w:ascii="Times New Roman" w:eastAsia="Times New Roman" w:hAnsi="Times New Roman"/>
          <w:sz w:val="24"/>
          <w:szCs w:val="24"/>
          <w:lang w:eastAsia="cs-CZ"/>
        </w:rPr>
        <w:t xml:space="preserve">na která Objednatel v průběhu trvání shora uvedené lhůty </w:t>
      </w:r>
      <w:r w:rsidR="00736888" w:rsidRPr="00887C4C">
        <w:rPr>
          <w:rFonts w:ascii="Times New Roman" w:eastAsia="Times New Roman" w:hAnsi="Times New Roman"/>
          <w:sz w:val="24"/>
          <w:szCs w:val="24"/>
          <w:lang w:eastAsia="cs-CZ"/>
        </w:rPr>
        <w:t xml:space="preserve">Dodavatele </w:t>
      </w:r>
      <w:r w:rsidRPr="00887C4C">
        <w:rPr>
          <w:rFonts w:ascii="Times New Roman" w:eastAsia="Times New Roman" w:hAnsi="Times New Roman"/>
          <w:sz w:val="24"/>
          <w:szCs w:val="24"/>
          <w:lang w:eastAsia="cs-CZ"/>
        </w:rPr>
        <w:t>písemně upozornil;</w:t>
      </w:r>
    </w:p>
    <w:p w14:paraId="3D7311F0" w14:textId="333CAD70" w:rsidR="00904BE2" w:rsidRPr="00887C4C" w:rsidRDefault="00904BE2" w:rsidP="004A3504">
      <w:pPr>
        <w:pStyle w:val="Odstavecseseznamem"/>
        <w:numPr>
          <w:ilvl w:val="0"/>
          <w:numId w:val="8"/>
        </w:numPr>
        <w:spacing w:after="120" w:line="240" w:lineRule="auto"/>
        <w:ind w:left="1134" w:hanging="567"/>
        <w:contextualSpacing w:val="0"/>
        <w:jc w:val="both"/>
        <w:rPr>
          <w:rFonts w:ascii="Times New Roman" w:eastAsia="Times New Roman" w:hAnsi="Times New Roman"/>
          <w:sz w:val="24"/>
          <w:szCs w:val="24"/>
          <w:lang w:eastAsia="cs-CZ"/>
        </w:rPr>
      </w:pPr>
      <w:r w:rsidRPr="00887C4C">
        <w:rPr>
          <w:rFonts w:ascii="Times New Roman" w:eastAsia="Times New Roman" w:hAnsi="Times New Roman"/>
          <w:sz w:val="24"/>
          <w:szCs w:val="24"/>
          <w:lang w:eastAsia="cs-CZ"/>
        </w:rPr>
        <w:t xml:space="preserve">Pokud se </w:t>
      </w:r>
      <w:r w:rsidR="00736888" w:rsidRPr="00887C4C">
        <w:rPr>
          <w:rFonts w:ascii="Times New Roman" w:eastAsia="Times New Roman" w:hAnsi="Times New Roman"/>
          <w:sz w:val="24"/>
          <w:szCs w:val="24"/>
          <w:lang w:eastAsia="cs-CZ"/>
        </w:rPr>
        <w:t xml:space="preserve">Dodavatel </w:t>
      </w:r>
      <w:r w:rsidRPr="00887C4C">
        <w:rPr>
          <w:rFonts w:ascii="Times New Roman" w:eastAsia="Times New Roman" w:hAnsi="Times New Roman"/>
          <w:sz w:val="24"/>
          <w:szCs w:val="24"/>
          <w:lang w:eastAsia="cs-CZ"/>
        </w:rPr>
        <w:t>v</w:t>
      </w:r>
      <w:r w:rsidR="00C00574" w:rsidRPr="00887C4C">
        <w:rPr>
          <w:rFonts w:ascii="Times New Roman" w:eastAsia="Times New Roman" w:hAnsi="Times New Roman"/>
          <w:sz w:val="24"/>
          <w:szCs w:val="24"/>
          <w:lang w:eastAsia="cs-CZ"/>
        </w:rPr>
        <w:t xml:space="preserve"> průběhu trvání této Smlouvy </w:t>
      </w:r>
      <w:r w:rsidRPr="00887C4C">
        <w:rPr>
          <w:rFonts w:ascii="Times New Roman" w:eastAsia="Times New Roman" w:hAnsi="Times New Roman"/>
          <w:sz w:val="24"/>
          <w:szCs w:val="24"/>
          <w:lang w:eastAsia="cs-CZ"/>
        </w:rPr>
        <w:t xml:space="preserve">dopustil porušení této </w:t>
      </w:r>
      <w:r w:rsidR="00736888" w:rsidRPr="00887C4C">
        <w:rPr>
          <w:rFonts w:ascii="Times New Roman" w:eastAsia="Times New Roman" w:hAnsi="Times New Roman"/>
          <w:sz w:val="24"/>
          <w:szCs w:val="24"/>
          <w:lang w:eastAsia="cs-CZ"/>
        </w:rPr>
        <w:t xml:space="preserve">Smlouvy, </w:t>
      </w:r>
      <w:r w:rsidRPr="00887C4C">
        <w:rPr>
          <w:rFonts w:ascii="Times New Roman" w:eastAsia="Times New Roman" w:hAnsi="Times New Roman"/>
          <w:sz w:val="24"/>
          <w:szCs w:val="24"/>
          <w:lang w:eastAsia="cs-CZ"/>
        </w:rPr>
        <w:t xml:space="preserve">které samo o sobě nebo jeho následky jsou odstranitelné, přičemž </w:t>
      </w:r>
      <w:r w:rsidR="00736888" w:rsidRPr="00887C4C">
        <w:rPr>
          <w:rFonts w:ascii="Times New Roman" w:eastAsia="Times New Roman" w:hAnsi="Times New Roman"/>
          <w:sz w:val="24"/>
          <w:szCs w:val="24"/>
          <w:lang w:eastAsia="cs-CZ"/>
        </w:rPr>
        <w:t xml:space="preserve">Dodavatel </w:t>
      </w:r>
      <w:r w:rsidRPr="00887C4C">
        <w:rPr>
          <w:rFonts w:ascii="Times New Roman" w:eastAsia="Times New Roman" w:hAnsi="Times New Roman"/>
          <w:sz w:val="24"/>
          <w:szCs w:val="24"/>
          <w:lang w:eastAsia="cs-CZ"/>
        </w:rPr>
        <w:t xml:space="preserve">byl na toto porušení písemně upozorněn Objednatelem a toto porušení anebo jeho následky neodstranil v přiměřené dodatečné lhůtě Objednatelem k tomu písemně stanovené, přičemž trvání této lhůty nebylo kratší než </w:t>
      </w:r>
      <w:r w:rsidR="00736888" w:rsidRPr="00887C4C">
        <w:rPr>
          <w:rFonts w:ascii="Times New Roman" w:eastAsia="Times New Roman" w:hAnsi="Times New Roman"/>
          <w:b/>
          <w:bCs/>
          <w:sz w:val="24"/>
          <w:szCs w:val="24"/>
          <w:lang w:eastAsia="cs-CZ"/>
        </w:rPr>
        <w:t>3</w:t>
      </w:r>
      <w:r w:rsidRPr="00887C4C">
        <w:rPr>
          <w:rFonts w:ascii="Times New Roman" w:eastAsia="Times New Roman" w:hAnsi="Times New Roman"/>
          <w:sz w:val="24"/>
          <w:szCs w:val="24"/>
          <w:lang w:eastAsia="cs-CZ"/>
        </w:rPr>
        <w:t xml:space="preserve"> (slovy: </w:t>
      </w:r>
      <w:r w:rsidR="00736888" w:rsidRPr="00887C4C">
        <w:rPr>
          <w:rFonts w:ascii="Times New Roman" w:eastAsia="Times New Roman" w:hAnsi="Times New Roman"/>
          <w:sz w:val="24"/>
          <w:szCs w:val="24"/>
          <w:lang w:eastAsia="cs-CZ"/>
        </w:rPr>
        <w:t>tři</w:t>
      </w:r>
      <w:r w:rsidRPr="00887C4C">
        <w:rPr>
          <w:rFonts w:ascii="Times New Roman" w:eastAsia="Times New Roman" w:hAnsi="Times New Roman"/>
          <w:sz w:val="24"/>
          <w:szCs w:val="24"/>
          <w:lang w:eastAsia="cs-CZ"/>
        </w:rPr>
        <w:t>) pracovní dny.</w:t>
      </w:r>
    </w:p>
    <w:p w14:paraId="0283F02B" w14:textId="4C600AA0" w:rsidR="00904BE2" w:rsidRPr="00887C4C" w:rsidRDefault="004F1ACA" w:rsidP="004A3504">
      <w:pPr>
        <w:pStyle w:val="Odstavecseseznamem"/>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r w:rsidRPr="00887C4C">
        <w:rPr>
          <w:rFonts w:ascii="Times New Roman" w:eastAsia="Times New Roman" w:hAnsi="Times New Roman"/>
          <w:sz w:val="24"/>
          <w:szCs w:val="24"/>
          <w:lang w:eastAsia="cs-CZ"/>
        </w:rPr>
        <w:t>Za případy podstatného porušení této Smlouvy ze strany Objednatele budou výslovně považovány následující případy jejího porušení:</w:t>
      </w:r>
    </w:p>
    <w:p w14:paraId="1AA15C25" w14:textId="2B0C2F65" w:rsidR="00904BE2" w:rsidRPr="00887C4C" w:rsidRDefault="00904BE2" w:rsidP="004A3504">
      <w:pPr>
        <w:pStyle w:val="Odstavecseseznamem"/>
        <w:numPr>
          <w:ilvl w:val="0"/>
          <w:numId w:val="9"/>
        </w:numPr>
        <w:spacing w:after="120" w:line="240" w:lineRule="auto"/>
        <w:ind w:left="1134" w:hanging="567"/>
        <w:contextualSpacing w:val="0"/>
        <w:jc w:val="both"/>
        <w:rPr>
          <w:rFonts w:ascii="Times New Roman" w:eastAsia="Times New Roman" w:hAnsi="Times New Roman"/>
          <w:sz w:val="24"/>
          <w:szCs w:val="24"/>
          <w:lang w:eastAsia="cs-CZ"/>
        </w:rPr>
      </w:pPr>
      <w:r w:rsidRPr="00887C4C">
        <w:rPr>
          <w:rFonts w:ascii="Times New Roman" w:eastAsia="Times New Roman" w:hAnsi="Times New Roman"/>
          <w:sz w:val="24"/>
          <w:szCs w:val="24"/>
          <w:lang w:eastAsia="cs-CZ"/>
        </w:rPr>
        <w:t xml:space="preserve">V případě, že Objednatel bude v prodlení s úhradou </w:t>
      </w:r>
      <w:r w:rsidR="00CB4261" w:rsidRPr="00887C4C">
        <w:rPr>
          <w:rFonts w:ascii="Times New Roman" w:eastAsia="Times New Roman" w:hAnsi="Times New Roman"/>
          <w:sz w:val="24"/>
          <w:szCs w:val="24"/>
          <w:lang w:eastAsia="cs-CZ"/>
        </w:rPr>
        <w:t>Úplaty za služby Sběrného dvora v</w:t>
      </w:r>
      <w:r w:rsidR="00C00574" w:rsidRPr="00887C4C">
        <w:rPr>
          <w:rFonts w:ascii="Times New Roman" w:eastAsia="Times New Roman" w:hAnsi="Times New Roman"/>
          <w:sz w:val="24"/>
          <w:szCs w:val="24"/>
          <w:lang w:eastAsia="cs-CZ"/>
        </w:rPr>
        <w:t xml:space="preserve"> trvání delším </w:t>
      </w:r>
      <w:r w:rsidRPr="00887C4C">
        <w:rPr>
          <w:rFonts w:ascii="Times New Roman" w:eastAsia="Times New Roman" w:hAnsi="Times New Roman"/>
          <w:sz w:val="24"/>
          <w:szCs w:val="24"/>
          <w:lang w:eastAsia="cs-CZ"/>
        </w:rPr>
        <w:t xml:space="preserve">než </w:t>
      </w:r>
      <w:r w:rsidRPr="00887C4C">
        <w:rPr>
          <w:rFonts w:ascii="Times New Roman" w:eastAsia="Times New Roman" w:hAnsi="Times New Roman"/>
          <w:b/>
          <w:bCs/>
          <w:sz w:val="24"/>
          <w:szCs w:val="24"/>
          <w:lang w:eastAsia="cs-CZ"/>
        </w:rPr>
        <w:t>30</w:t>
      </w:r>
      <w:r w:rsidRPr="00887C4C">
        <w:rPr>
          <w:rFonts w:ascii="Times New Roman" w:eastAsia="Times New Roman" w:hAnsi="Times New Roman"/>
          <w:sz w:val="24"/>
          <w:szCs w:val="24"/>
          <w:lang w:eastAsia="cs-CZ"/>
        </w:rPr>
        <w:t xml:space="preserve"> (slovy: třicet) dnů, přičemž </w:t>
      </w:r>
      <w:r w:rsidR="00C00574" w:rsidRPr="00887C4C">
        <w:rPr>
          <w:rFonts w:ascii="Times New Roman" w:eastAsia="Times New Roman" w:hAnsi="Times New Roman"/>
          <w:sz w:val="24"/>
          <w:szCs w:val="24"/>
          <w:lang w:eastAsia="cs-CZ"/>
        </w:rPr>
        <w:t xml:space="preserve">Dodavatel </w:t>
      </w:r>
      <w:r w:rsidR="007D703A" w:rsidRPr="00887C4C">
        <w:rPr>
          <w:rFonts w:ascii="Times New Roman" w:eastAsia="Times New Roman" w:hAnsi="Times New Roman"/>
          <w:sz w:val="24"/>
          <w:szCs w:val="24"/>
          <w:lang w:eastAsia="cs-CZ"/>
        </w:rPr>
        <w:t xml:space="preserve">v průběhu trvání tohoto prodlení </w:t>
      </w:r>
      <w:r w:rsidRPr="00887C4C">
        <w:rPr>
          <w:rFonts w:ascii="Times New Roman" w:eastAsia="Times New Roman" w:hAnsi="Times New Roman"/>
          <w:sz w:val="24"/>
          <w:szCs w:val="24"/>
          <w:lang w:eastAsia="cs-CZ"/>
        </w:rPr>
        <w:t>písemně vyzval Objednatele k uhrazení dlužné částky v dodatečně stanovené lhůtě, jež ne</w:t>
      </w:r>
      <w:r w:rsidR="00CB4261" w:rsidRPr="00887C4C">
        <w:rPr>
          <w:rFonts w:ascii="Times New Roman" w:eastAsia="Times New Roman" w:hAnsi="Times New Roman"/>
          <w:sz w:val="24"/>
          <w:szCs w:val="24"/>
          <w:lang w:eastAsia="cs-CZ"/>
        </w:rPr>
        <w:t xml:space="preserve">bude </w:t>
      </w:r>
      <w:r w:rsidRPr="00887C4C">
        <w:rPr>
          <w:rFonts w:ascii="Times New Roman" w:eastAsia="Times New Roman" w:hAnsi="Times New Roman"/>
          <w:sz w:val="24"/>
          <w:szCs w:val="24"/>
          <w:lang w:eastAsia="cs-CZ"/>
        </w:rPr>
        <w:t xml:space="preserve">kratší než </w:t>
      </w:r>
      <w:r w:rsidRPr="00887C4C">
        <w:rPr>
          <w:rFonts w:ascii="Times New Roman" w:eastAsia="Times New Roman" w:hAnsi="Times New Roman"/>
          <w:b/>
          <w:bCs/>
          <w:sz w:val="24"/>
          <w:szCs w:val="24"/>
          <w:lang w:eastAsia="cs-CZ"/>
        </w:rPr>
        <w:t>15</w:t>
      </w:r>
      <w:r w:rsidRPr="00887C4C">
        <w:rPr>
          <w:rFonts w:ascii="Times New Roman" w:eastAsia="Times New Roman" w:hAnsi="Times New Roman"/>
          <w:sz w:val="24"/>
          <w:szCs w:val="24"/>
          <w:lang w:eastAsia="cs-CZ"/>
        </w:rPr>
        <w:t xml:space="preserve"> (slovy: patnáct) dnů;</w:t>
      </w:r>
    </w:p>
    <w:p w14:paraId="14FD6F8F" w14:textId="43158451" w:rsidR="00C00574" w:rsidRPr="00887C4C" w:rsidRDefault="00C00574" w:rsidP="004A3504">
      <w:pPr>
        <w:pStyle w:val="Odstavecseseznamem"/>
        <w:numPr>
          <w:ilvl w:val="0"/>
          <w:numId w:val="9"/>
        </w:numPr>
        <w:spacing w:after="120" w:line="240" w:lineRule="auto"/>
        <w:ind w:left="1134" w:hanging="567"/>
        <w:contextualSpacing w:val="0"/>
        <w:jc w:val="both"/>
        <w:rPr>
          <w:rFonts w:ascii="Times New Roman" w:eastAsia="Times New Roman" w:hAnsi="Times New Roman"/>
          <w:sz w:val="24"/>
          <w:szCs w:val="24"/>
          <w:lang w:eastAsia="cs-CZ"/>
        </w:rPr>
      </w:pPr>
      <w:r w:rsidRPr="00887C4C">
        <w:rPr>
          <w:rFonts w:ascii="Times New Roman" w:eastAsia="Times New Roman" w:hAnsi="Times New Roman"/>
          <w:sz w:val="24"/>
          <w:szCs w:val="24"/>
          <w:lang w:eastAsia="cs-CZ"/>
        </w:rPr>
        <w:t xml:space="preserve">Pokud v průběhu trvání této Smlouvy nastanou na straně </w:t>
      </w:r>
      <w:r w:rsidR="00011692" w:rsidRPr="00887C4C">
        <w:rPr>
          <w:rFonts w:ascii="Times New Roman" w:eastAsia="Times New Roman" w:hAnsi="Times New Roman"/>
          <w:sz w:val="24"/>
          <w:szCs w:val="24"/>
          <w:lang w:eastAsia="cs-CZ"/>
        </w:rPr>
        <w:t>Objednatele</w:t>
      </w:r>
      <w:r w:rsidRPr="00887C4C">
        <w:rPr>
          <w:rFonts w:ascii="Times New Roman" w:eastAsia="Times New Roman" w:hAnsi="Times New Roman"/>
          <w:sz w:val="24"/>
          <w:szCs w:val="24"/>
          <w:lang w:eastAsia="cs-CZ"/>
        </w:rPr>
        <w:t xml:space="preserve"> v průběhu trvání </w:t>
      </w:r>
      <w:r w:rsidRPr="00887C4C">
        <w:rPr>
          <w:rFonts w:ascii="Times New Roman" w:eastAsia="Times New Roman" w:hAnsi="Times New Roman"/>
          <w:b/>
          <w:bCs/>
          <w:sz w:val="24"/>
          <w:szCs w:val="24"/>
          <w:lang w:eastAsia="cs-CZ"/>
        </w:rPr>
        <w:t>3</w:t>
      </w:r>
      <w:r w:rsidRPr="00887C4C">
        <w:rPr>
          <w:rFonts w:ascii="Times New Roman" w:eastAsia="Times New Roman" w:hAnsi="Times New Roman"/>
          <w:sz w:val="24"/>
          <w:szCs w:val="24"/>
          <w:lang w:eastAsia="cs-CZ"/>
        </w:rPr>
        <w:t xml:space="preserve"> (slovy: tří) po sobě jdoucích kalendářních měsíců nejméně </w:t>
      </w:r>
      <w:r w:rsidRPr="00887C4C">
        <w:rPr>
          <w:rFonts w:ascii="Times New Roman" w:eastAsia="Times New Roman" w:hAnsi="Times New Roman"/>
          <w:b/>
          <w:bCs/>
          <w:sz w:val="24"/>
          <w:szCs w:val="24"/>
          <w:lang w:eastAsia="cs-CZ"/>
        </w:rPr>
        <w:t>3</w:t>
      </w:r>
      <w:r w:rsidRPr="00887C4C">
        <w:rPr>
          <w:rFonts w:ascii="Times New Roman" w:eastAsia="Times New Roman" w:hAnsi="Times New Roman"/>
          <w:sz w:val="24"/>
          <w:szCs w:val="24"/>
          <w:lang w:eastAsia="cs-CZ"/>
        </w:rPr>
        <w:t xml:space="preserve"> (slovy: tři) porušení této Smlouvy, na která </w:t>
      </w:r>
      <w:r w:rsidR="00011692" w:rsidRPr="00887C4C">
        <w:rPr>
          <w:rFonts w:ascii="Times New Roman" w:eastAsia="Times New Roman" w:hAnsi="Times New Roman"/>
          <w:sz w:val="24"/>
          <w:szCs w:val="24"/>
          <w:lang w:eastAsia="cs-CZ"/>
        </w:rPr>
        <w:t xml:space="preserve">Dodavatel </w:t>
      </w:r>
      <w:r w:rsidRPr="00887C4C">
        <w:rPr>
          <w:rFonts w:ascii="Times New Roman" w:eastAsia="Times New Roman" w:hAnsi="Times New Roman"/>
          <w:sz w:val="24"/>
          <w:szCs w:val="24"/>
          <w:lang w:eastAsia="cs-CZ"/>
        </w:rPr>
        <w:t xml:space="preserve">v průběhu trvání shora uvedené lhůty </w:t>
      </w:r>
      <w:r w:rsidR="00B52F2C" w:rsidRPr="00887C4C">
        <w:rPr>
          <w:rFonts w:ascii="Times New Roman" w:eastAsia="Times New Roman" w:hAnsi="Times New Roman"/>
          <w:sz w:val="24"/>
          <w:szCs w:val="24"/>
          <w:lang w:eastAsia="cs-CZ"/>
        </w:rPr>
        <w:t>Objednatele</w:t>
      </w:r>
      <w:r w:rsidRPr="00887C4C">
        <w:rPr>
          <w:rFonts w:ascii="Times New Roman" w:eastAsia="Times New Roman" w:hAnsi="Times New Roman"/>
          <w:sz w:val="24"/>
          <w:szCs w:val="24"/>
          <w:lang w:eastAsia="cs-CZ"/>
        </w:rPr>
        <w:t xml:space="preserve"> písemně upozornil;</w:t>
      </w:r>
    </w:p>
    <w:p w14:paraId="59AD8163" w14:textId="36A71AF7" w:rsidR="00C00574" w:rsidRPr="00887C4C" w:rsidRDefault="00C00574" w:rsidP="004A3504">
      <w:pPr>
        <w:pStyle w:val="Odstavecseseznamem"/>
        <w:numPr>
          <w:ilvl w:val="0"/>
          <w:numId w:val="9"/>
        </w:numPr>
        <w:spacing w:after="120" w:line="240" w:lineRule="auto"/>
        <w:ind w:left="1134" w:hanging="567"/>
        <w:contextualSpacing w:val="0"/>
        <w:jc w:val="both"/>
        <w:rPr>
          <w:rFonts w:ascii="Times New Roman" w:eastAsia="Times New Roman" w:hAnsi="Times New Roman"/>
          <w:sz w:val="24"/>
          <w:szCs w:val="24"/>
          <w:lang w:eastAsia="cs-CZ"/>
        </w:rPr>
      </w:pPr>
      <w:r w:rsidRPr="00887C4C">
        <w:rPr>
          <w:rFonts w:ascii="Times New Roman" w:eastAsia="Times New Roman" w:hAnsi="Times New Roman"/>
          <w:sz w:val="24"/>
          <w:szCs w:val="24"/>
          <w:lang w:eastAsia="cs-CZ"/>
        </w:rPr>
        <w:t xml:space="preserve">Pokud se </w:t>
      </w:r>
      <w:r w:rsidR="00011692" w:rsidRPr="00887C4C">
        <w:rPr>
          <w:rFonts w:ascii="Times New Roman" w:eastAsia="Times New Roman" w:hAnsi="Times New Roman"/>
          <w:sz w:val="24"/>
          <w:szCs w:val="24"/>
          <w:lang w:eastAsia="cs-CZ"/>
        </w:rPr>
        <w:t xml:space="preserve">Objednatel </w:t>
      </w:r>
      <w:r w:rsidRPr="00887C4C">
        <w:rPr>
          <w:rFonts w:ascii="Times New Roman" w:eastAsia="Times New Roman" w:hAnsi="Times New Roman"/>
          <w:sz w:val="24"/>
          <w:szCs w:val="24"/>
          <w:lang w:eastAsia="cs-CZ"/>
        </w:rPr>
        <w:t xml:space="preserve">v průběhu trvání této Smlouvy dopustil porušení této Smlouvy, které samo o sobě nebo jeho následky jsou odstranitelné, přičemž Dodavatel byl na toto porušení písemně upozorněn </w:t>
      </w:r>
      <w:r w:rsidR="00011692" w:rsidRPr="00887C4C">
        <w:rPr>
          <w:rFonts w:ascii="Times New Roman" w:eastAsia="Times New Roman" w:hAnsi="Times New Roman"/>
          <w:sz w:val="24"/>
          <w:szCs w:val="24"/>
          <w:lang w:eastAsia="cs-CZ"/>
        </w:rPr>
        <w:t xml:space="preserve">Dodavatelem </w:t>
      </w:r>
      <w:r w:rsidRPr="00887C4C">
        <w:rPr>
          <w:rFonts w:ascii="Times New Roman" w:eastAsia="Times New Roman" w:hAnsi="Times New Roman"/>
          <w:sz w:val="24"/>
          <w:szCs w:val="24"/>
          <w:lang w:eastAsia="cs-CZ"/>
        </w:rPr>
        <w:t xml:space="preserve">a toto porušení anebo jeho následky neodstranil v přiměřené dodatečné lhůtě </w:t>
      </w:r>
      <w:r w:rsidR="00011692" w:rsidRPr="00887C4C">
        <w:rPr>
          <w:rFonts w:ascii="Times New Roman" w:eastAsia="Times New Roman" w:hAnsi="Times New Roman"/>
          <w:sz w:val="24"/>
          <w:szCs w:val="24"/>
          <w:lang w:eastAsia="cs-CZ"/>
        </w:rPr>
        <w:t xml:space="preserve">Dodavatelem </w:t>
      </w:r>
      <w:r w:rsidRPr="00887C4C">
        <w:rPr>
          <w:rFonts w:ascii="Times New Roman" w:eastAsia="Times New Roman" w:hAnsi="Times New Roman"/>
          <w:sz w:val="24"/>
          <w:szCs w:val="24"/>
          <w:lang w:eastAsia="cs-CZ"/>
        </w:rPr>
        <w:t xml:space="preserve">k tomu </w:t>
      </w:r>
      <w:r w:rsidRPr="00887C4C">
        <w:rPr>
          <w:rFonts w:ascii="Times New Roman" w:eastAsia="Times New Roman" w:hAnsi="Times New Roman"/>
          <w:sz w:val="24"/>
          <w:szCs w:val="24"/>
          <w:lang w:eastAsia="cs-CZ"/>
        </w:rPr>
        <w:lastRenderedPageBreak/>
        <w:t xml:space="preserve">písemně stanovené, přičemž trvání této lhůty nebylo kratší než </w:t>
      </w:r>
      <w:r w:rsidRPr="00887C4C">
        <w:rPr>
          <w:rFonts w:ascii="Times New Roman" w:eastAsia="Times New Roman" w:hAnsi="Times New Roman"/>
          <w:b/>
          <w:bCs/>
          <w:sz w:val="24"/>
          <w:szCs w:val="24"/>
          <w:lang w:eastAsia="cs-CZ"/>
        </w:rPr>
        <w:t>3</w:t>
      </w:r>
      <w:r w:rsidRPr="00887C4C">
        <w:rPr>
          <w:rFonts w:ascii="Times New Roman" w:eastAsia="Times New Roman" w:hAnsi="Times New Roman"/>
          <w:sz w:val="24"/>
          <w:szCs w:val="24"/>
          <w:lang w:eastAsia="cs-CZ"/>
        </w:rPr>
        <w:t xml:space="preserve"> (slovy: tři) pracovní dny.</w:t>
      </w:r>
    </w:p>
    <w:p w14:paraId="41218915" w14:textId="2E86C2E6" w:rsidR="00C07199" w:rsidRPr="00887C4C" w:rsidRDefault="00C07199" w:rsidP="004A3504">
      <w:pPr>
        <w:pStyle w:val="Odstavecseseznamem"/>
        <w:numPr>
          <w:ilvl w:val="1"/>
          <w:numId w:val="2"/>
        </w:numPr>
        <w:spacing w:after="120" w:line="240" w:lineRule="auto"/>
        <w:ind w:left="567" w:hanging="567"/>
        <w:contextualSpacing w:val="0"/>
        <w:jc w:val="both"/>
        <w:rPr>
          <w:rFonts w:ascii="Times New Roman" w:hAnsi="Times New Roman"/>
          <w:sz w:val="24"/>
          <w:szCs w:val="24"/>
        </w:rPr>
      </w:pPr>
      <w:r w:rsidRPr="00887C4C">
        <w:rPr>
          <w:rFonts w:ascii="Times New Roman" w:hAnsi="Times New Roman"/>
          <w:sz w:val="24"/>
          <w:szCs w:val="24"/>
        </w:rPr>
        <w:t>Výslovně se sjednává, že zánikem této Smlouvy, ať již k němu došlo z jakéhokoli důvodu, nejsou dotčena práva Smluvních stran na náhradu škody, smluvní pokutu a na</w:t>
      </w:r>
      <w:r w:rsidR="004F1ACA" w:rsidRPr="00887C4C">
        <w:rPr>
          <w:rFonts w:ascii="Times New Roman" w:hAnsi="Times New Roman"/>
          <w:sz w:val="24"/>
          <w:szCs w:val="24"/>
        </w:rPr>
        <w:t> </w:t>
      </w:r>
      <w:r w:rsidRPr="00887C4C">
        <w:rPr>
          <w:rFonts w:ascii="Times New Roman" w:hAnsi="Times New Roman"/>
          <w:sz w:val="24"/>
          <w:szCs w:val="24"/>
        </w:rPr>
        <w:t>úrok z prodlení.</w:t>
      </w:r>
    </w:p>
    <w:p w14:paraId="54C71CF6" w14:textId="759FEEB6" w:rsidR="007D55ED" w:rsidRPr="00887C4C" w:rsidRDefault="007D55ED" w:rsidP="004A3504">
      <w:pPr>
        <w:pStyle w:val="Odstavecseseznamem"/>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r w:rsidRPr="00887C4C">
        <w:rPr>
          <w:rFonts w:ascii="Times New Roman" w:eastAsia="Times New Roman" w:hAnsi="Times New Roman"/>
          <w:sz w:val="24"/>
          <w:szCs w:val="24"/>
          <w:lang w:eastAsia="cs-CZ"/>
        </w:rPr>
        <w:t>Pro vyloučení pochybností se sjednává, že tato Smlouva může zaniknout i na základě písemné výpovědi, a to v případě, že Dodavatel porušil své závazky vyplývající z této Smlouvy a na tato porušení byl písemně upozorněn. Smluvní strany si sjednávají výpovědní dobu v délce 12 (slovy: dvanácti) kalendářních měsíců ode dne doručení písemné výpovědi z této Smlouvy druhé Smluvní straně. Výpovědní doba počíná běžet od prvního dne měsíce následujícího po měsíci</w:t>
      </w:r>
      <w:r w:rsidR="004A3504" w:rsidRPr="00887C4C">
        <w:rPr>
          <w:rFonts w:ascii="Times New Roman" w:eastAsia="Times New Roman" w:hAnsi="Times New Roman"/>
          <w:sz w:val="24"/>
          <w:szCs w:val="24"/>
          <w:lang w:eastAsia="cs-CZ"/>
        </w:rPr>
        <w:t>,</w:t>
      </w:r>
      <w:r w:rsidRPr="00887C4C">
        <w:rPr>
          <w:rFonts w:ascii="Times New Roman" w:eastAsia="Times New Roman" w:hAnsi="Times New Roman"/>
          <w:sz w:val="24"/>
          <w:szCs w:val="24"/>
          <w:lang w:eastAsia="cs-CZ"/>
        </w:rPr>
        <w:t xml:space="preserve"> v němž byla výpověď doručena druhé Smluvní straně. </w:t>
      </w:r>
    </w:p>
    <w:p w14:paraId="02EFD058" w14:textId="77777777" w:rsidR="007D55ED" w:rsidRPr="00887C4C" w:rsidRDefault="007D55ED" w:rsidP="004A3504">
      <w:pPr>
        <w:pStyle w:val="Odstavecseseznamem"/>
        <w:spacing w:after="120" w:line="240" w:lineRule="auto"/>
        <w:ind w:left="567"/>
        <w:contextualSpacing w:val="0"/>
        <w:jc w:val="both"/>
        <w:rPr>
          <w:rFonts w:ascii="Times New Roman" w:hAnsi="Times New Roman"/>
          <w:sz w:val="24"/>
          <w:szCs w:val="24"/>
        </w:rPr>
      </w:pPr>
    </w:p>
    <w:p w14:paraId="10071EB2" w14:textId="55D2E94D" w:rsidR="0089483C" w:rsidRPr="00887C4C" w:rsidRDefault="004F1ACA" w:rsidP="004A3504">
      <w:pPr>
        <w:pStyle w:val="Odstavecseseznamem"/>
        <w:numPr>
          <w:ilvl w:val="0"/>
          <w:numId w:val="2"/>
        </w:numPr>
        <w:spacing w:after="120" w:line="240" w:lineRule="auto"/>
        <w:ind w:left="567" w:hanging="567"/>
        <w:contextualSpacing w:val="0"/>
        <w:rPr>
          <w:rFonts w:ascii="Times New Roman" w:hAnsi="Times New Roman"/>
          <w:b/>
          <w:bCs/>
          <w:sz w:val="24"/>
          <w:szCs w:val="24"/>
          <w:u w:val="single"/>
        </w:rPr>
      </w:pPr>
      <w:r w:rsidRPr="00887C4C">
        <w:rPr>
          <w:rFonts w:ascii="Times New Roman" w:hAnsi="Times New Roman"/>
          <w:b/>
          <w:bCs/>
          <w:sz w:val="24"/>
          <w:szCs w:val="24"/>
          <w:u w:val="single"/>
        </w:rPr>
        <w:t xml:space="preserve">Ostatní </w:t>
      </w:r>
      <w:r w:rsidR="0089483C" w:rsidRPr="00887C4C">
        <w:rPr>
          <w:rFonts w:ascii="Times New Roman" w:hAnsi="Times New Roman"/>
          <w:b/>
          <w:bCs/>
          <w:sz w:val="24"/>
          <w:szCs w:val="24"/>
          <w:u w:val="single"/>
        </w:rPr>
        <w:t>ujednání</w:t>
      </w:r>
    </w:p>
    <w:p w14:paraId="0F88D9CC" w14:textId="52BB1C97" w:rsidR="00845B0E" w:rsidRPr="00887C4C" w:rsidRDefault="00845B0E" w:rsidP="004A3504">
      <w:pPr>
        <w:pStyle w:val="Odstavecseseznamem"/>
        <w:numPr>
          <w:ilvl w:val="1"/>
          <w:numId w:val="2"/>
        </w:numPr>
        <w:spacing w:after="120" w:line="240" w:lineRule="auto"/>
        <w:ind w:left="567" w:hanging="567"/>
        <w:contextualSpacing w:val="0"/>
        <w:jc w:val="both"/>
        <w:rPr>
          <w:rFonts w:ascii="Times New Roman" w:eastAsia="Times New Roman" w:hAnsi="Times New Roman"/>
          <w:sz w:val="24"/>
          <w:szCs w:val="24"/>
          <w:lang w:eastAsia="cs-CZ"/>
        </w:rPr>
      </w:pPr>
      <w:r w:rsidRPr="00887C4C">
        <w:rPr>
          <w:rFonts w:ascii="Times New Roman" w:eastAsia="Times New Roman" w:hAnsi="Times New Roman"/>
          <w:sz w:val="24"/>
          <w:szCs w:val="24"/>
          <w:lang w:eastAsia="cs-CZ"/>
        </w:rPr>
        <w:t xml:space="preserve">Smluvní strany se zavazují vzájemně spolupracovat a poskytovat si veškeré informace a dokumenty pro řádné zabezpečení plnění závazků vyplývajících z této Smlouvy, jakož i z obecně závazných vyhlášek Objednatele i technických předpisů.  Každá ze Smluvních stran je povinna informovat druhou Smluvní stranu bezodkladně a prokazatelným způsobem o všech skutečnostech, které mají vliv na plnění dle této Smlouvy. </w:t>
      </w:r>
    </w:p>
    <w:p w14:paraId="7C313BCC" w14:textId="7D5595B0" w:rsidR="004518B8" w:rsidRPr="00887C4C" w:rsidRDefault="0089483C" w:rsidP="004A3504">
      <w:pPr>
        <w:pStyle w:val="Odstavecseseznamem"/>
        <w:numPr>
          <w:ilvl w:val="1"/>
          <w:numId w:val="2"/>
        </w:numPr>
        <w:spacing w:after="120" w:line="240" w:lineRule="auto"/>
        <w:ind w:left="567" w:hanging="567"/>
        <w:contextualSpacing w:val="0"/>
        <w:jc w:val="both"/>
        <w:rPr>
          <w:rFonts w:ascii="Times New Roman" w:hAnsi="Times New Roman"/>
          <w:sz w:val="24"/>
          <w:szCs w:val="24"/>
          <w:lang w:eastAsia="cs-CZ"/>
        </w:rPr>
      </w:pPr>
      <w:r w:rsidRPr="00887C4C">
        <w:rPr>
          <w:rFonts w:ascii="Times New Roman" w:hAnsi="Times New Roman"/>
          <w:sz w:val="24"/>
          <w:szCs w:val="24"/>
          <w:lang w:eastAsia="cs-CZ"/>
        </w:rPr>
        <w:t xml:space="preserve">Dodavatel je povinen archivovat veškerou dokumentaci </w:t>
      </w:r>
      <w:r w:rsidR="00954145" w:rsidRPr="00887C4C">
        <w:rPr>
          <w:rFonts w:ascii="Times New Roman" w:hAnsi="Times New Roman"/>
          <w:sz w:val="24"/>
          <w:szCs w:val="24"/>
          <w:lang w:eastAsia="cs-CZ"/>
        </w:rPr>
        <w:t xml:space="preserve">týkající se této Smlouvy a plnění jejího předmětu </w:t>
      </w:r>
      <w:r w:rsidRPr="00887C4C">
        <w:rPr>
          <w:rFonts w:ascii="Times New Roman" w:hAnsi="Times New Roman"/>
          <w:sz w:val="24"/>
          <w:szCs w:val="24"/>
          <w:lang w:eastAsia="cs-CZ"/>
        </w:rPr>
        <w:t xml:space="preserve">po dobu </w:t>
      </w:r>
      <w:r w:rsidRPr="00887C4C">
        <w:rPr>
          <w:rFonts w:ascii="Times New Roman" w:hAnsi="Times New Roman"/>
          <w:b/>
          <w:bCs/>
          <w:sz w:val="24"/>
          <w:szCs w:val="24"/>
          <w:lang w:eastAsia="cs-CZ"/>
        </w:rPr>
        <w:t xml:space="preserve">10 </w:t>
      </w:r>
      <w:r w:rsidR="00954145" w:rsidRPr="00887C4C">
        <w:rPr>
          <w:rFonts w:ascii="Times New Roman" w:hAnsi="Times New Roman"/>
          <w:sz w:val="24"/>
          <w:szCs w:val="24"/>
          <w:lang w:eastAsia="cs-CZ"/>
        </w:rPr>
        <w:t xml:space="preserve">(slovy: deseti) </w:t>
      </w:r>
      <w:r w:rsidRPr="00887C4C">
        <w:rPr>
          <w:rFonts w:ascii="Times New Roman" w:hAnsi="Times New Roman"/>
          <w:sz w:val="24"/>
          <w:szCs w:val="24"/>
          <w:lang w:eastAsia="cs-CZ"/>
        </w:rPr>
        <w:t>let od</w:t>
      </w:r>
      <w:r w:rsidR="00954145" w:rsidRPr="00887C4C">
        <w:rPr>
          <w:rFonts w:ascii="Times New Roman" w:hAnsi="Times New Roman"/>
          <w:sz w:val="24"/>
          <w:szCs w:val="24"/>
          <w:lang w:eastAsia="cs-CZ"/>
        </w:rPr>
        <w:t>e</w:t>
      </w:r>
      <w:r w:rsidRPr="00887C4C">
        <w:rPr>
          <w:rFonts w:ascii="Times New Roman" w:hAnsi="Times New Roman"/>
          <w:sz w:val="24"/>
          <w:szCs w:val="24"/>
          <w:lang w:eastAsia="cs-CZ"/>
        </w:rPr>
        <w:t xml:space="preserve"> </w:t>
      </w:r>
      <w:r w:rsidR="00954145" w:rsidRPr="00887C4C">
        <w:rPr>
          <w:rFonts w:ascii="Times New Roman" w:hAnsi="Times New Roman"/>
          <w:sz w:val="24"/>
          <w:szCs w:val="24"/>
          <w:lang w:eastAsia="cs-CZ"/>
        </w:rPr>
        <w:t xml:space="preserve">dne </w:t>
      </w:r>
      <w:r w:rsidRPr="00887C4C">
        <w:rPr>
          <w:rFonts w:ascii="Times New Roman" w:hAnsi="Times New Roman"/>
          <w:sz w:val="24"/>
          <w:szCs w:val="24"/>
          <w:lang w:eastAsia="cs-CZ"/>
        </w:rPr>
        <w:t xml:space="preserve">ukončení trvání této </w:t>
      </w:r>
      <w:r w:rsidR="000C2612" w:rsidRPr="00887C4C">
        <w:rPr>
          <w:rFonts w:ascii="Times New Roman" w:hAnsi="Times New Roman"/>
          <w:sz w:val="24"/>
          <w:szCs w:val="24"/>
          <w:lang w:eastAsia="cs-CZ"/>
        </w:rPr>
        <w:t>Smlouv</w:t>
      </w:r>
      <w:r w:rsidRPr="00887C4C">
        <w:rPr>
          <w:rFonts w:ascii="Times New Roman" w:hAnsi="Times New Roman"/>
          <w:sz w:val="24"/>
          <w:szCs w:val="24"/>
          <w:lang w:eastAsia="cs-CZ"/>
        </w:rPr>
        <w:t xml:space="preserve">y.  </w:t>
      </w:r>
    </w:p>
    <w:p w14:paraId="0EA4209D" w14:textId="1E4CA8BC" w:rsidR="00A0168E" w:rsidRPr="00887C4C" w:rsidRDefault="00A0168E" w:rsidP="004A3504">
      <w:pPr>
        <w:pStyle w:val="Odstavecseseznamem"/>
        <w:numPr>
          <w:ilvl w:val="1"/>
          <w:numId w:val="2"/>
        </w:numPr>
        <w:spacing w:after="120" w:line="240" w:lineRule="auto"/>
        <w:ind w:left="567" w:hanging="567"/>
        <w:contextualSpacing w:val="0"/>
        <w:jc w:val="both"/>
        <w:rPr>
          <w:rFonts w:ascii="Times New Roman" w:hAnsi="Times New Roman"/>
          <w:sz w:val="24"/>
          <w:szCs w:val="24"/>
          <w:lang w:eastAsia="cs-CZ"/>
        </w:rPr>
      </w:pPr>
      <w:r w:rsidRPr="00887C4C">
        <w:rPr>
          <w:rFonts w:ascii="Times New Roman" w:hAnsi="Times New Roman"/>
          <w:sz w:val="24"/>
          <w:szCs w:val="24"/>
          <w:lang w:eastAsia="cs-CZ"/>
        </w:rPr>
        <w:t>Dodavatel bere na vědomí, že je podle ustanovení § 2 písm. e) zákona č. 320/2001 Sb., o</w:t>
      </w:r>
      <w:r w:rsidR="00635833" w:rsidRPr="00887C4C">
        <w:rPr>
          <w:rFonts w:ascii="Times New Roman" w:hAnsi="Times New Roman"/>
          <w:sz w:val="24"/>
          <w:szCs w:val="24"/>
          <w:lang w:eastAsia="cs-CZ"/>
        </w:rPr>
        <w:t> </w:t>
      </w:r>
      <w:r w:rsidRPr="00887C4C">
        <w:rPr>
          <w:rFonts w:ascii="Times New Roman" w:hAnsi="Times New Roman"/>
          <w:sz w:val="24"/>
          <w:szCs w:val="24"/>
          <w:lang w:eastAsia="cs-CZ"/>
        </w:rPr>
        <w:t>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 a je povinen poskytnout součinnost Objednateli i kontrolním orgánům při</w:t>
      </w:r>
      <w:r w:rsidR="00E373E6" w:rsidRPr="00887C4C">
        <w:rPr>
          <w:rFonts w:ascii="Times New Roman" w:hAnsi="Times New Roman"/>
          <w:sz w:val="24"/>
          <w:szCs w:val="24"/>
          <w:lang w:eastAsia="cs-CZ"/>
        </w:rPr>
        <w:t> </w:t>
      </w:r>
      <w:r w:rsidRPr="00887C4C">
        <w:rPr>
          <w:rFonts w:ascii="Times New Roman" w:hAnsi="Times New Roman"/>
          <w:sz w:val="24"/>
          <w:szCs w:val="24"/>
          <w:lang w:eastAsia="cs-CZ"/>
        </w:rPr>
        <w:t>provádění finanční kontroly podle daného zákona.</w:t>
      </w:r>
    </w:p>
    <w:p w14:paraId="40ECA83E" w14:textId="77777777" w:rsidR="004F1ACA" w:rsidRPr="00887C4C" w:rsidRDefault="004F1ACA" w:rsidP="004A3504">
      <w:pPr>
        <w:pStyle w:val="Odstavecseseznamem"/>
        <w:numPr>
          <w:ilvl w:val="1"/>
          <w:numId w:val="2"/>
        </w:numPr>
        <w:spacing w:after="120" w:line="240" w:lineRule="auto"/>
        <w:ind w:left="567" w:hanging="567"/>
        <w:contextualSpacing w:val="0"/>
        <w:jc w:val="both"/>
        <w:rPr>
          <w:rFonts w:ascii="Times New Roman" w:hAnsi="Times New Roman"/>
          <w:sz w:val="24"/>
          <w:szCs w:val="24"/>
          <w:lang w:eastAsia="cs-CZ"/>
        </w:rPr>
      </w:pPr>
      <w:r w:rsidRPr="00887C4C">
        <w:rPr>
          <w:rFonts w:ascii="Times New Roman" w:hAnsi="Times New Roman"/>
          <w:sz w:val="24"/>
          <w:szCs w:val="24"/>
          <w:lang w:eastAsia="cs-CZ"/>
        </w:rPr>
        <w:t>V případě, že některé ustanovení této Smlouvy je či se stane neplatným anebo neúčinným, zůstávají ostatní ustanovení této Smlouvy v platnosti a účinnosti, není-li nastalou neplatností nebo neúčinností této Smlouvy způsobena neplatnost nebo neúčinnost této Smlouvy jako celku. Smluvní strany ujednávají, že nahradí neplatné nebo neúčinné ustanovení jiným platným ustanovením, které svým obsahem a smyslem nejlépe odpovídá obsahu a smyslu původního ustanovení, jež je nahrazováno.</w:t>
      </w:r>
    </w:p>
    <w:p w14:paraId="30BE3B60" w14:textId="07B5B68A" w:rsidR="004F1ACA" w:rsidRPr="00887C4C" w:rsidRDefault="004F1ACA" w:rsidP="004A3504">
      <w:pPr>
        <w:pStyle w:val="Odstavecseseznamem"/>
        <w:numPr>
          <w:ilvl w:val="1"/>
          <w:numId w:val="2"/>
        </w:numPr>
        <w:spacing w:after="120" w:line="240" w:lineRule="auto"/>
        <w:ind w:left="567" w:hanging="567"/>
        <w:contextualSpacing w:val="0"/>
        <w:jc w:val="both"/>
        <w:rPr>
          <w:rFonts w:ascii="Times New Roman" w:hAnsi="Times New Roman"/>
          <w:sz w:val="24"/>
          <w:szCs w:val="24"/>
          <w:lang w:eastAsia="cs-CZ"/>
        </w:rPr>
      </w:pPr>
      <w:r w:rsidRPr="00887C4C">
        <w:rPr>
          <w:rFonts w:ascii="Times New Roman" w:hAnsi="Times New Roman"/>
          <w:sz w:val="24"/>
          <w:szCs w:val="24"/>
          <w:lang w:eastAsia="cs-CZ"/>
        </w:rPr>
        <w:t>Smluvní strany se dohodly, že postoupení této Smlouvy, stejně tak jako postoupení jednotlivých práv vzniklých z této Smlouvy a v souvislosti s</w:t>
      </w:r>
      <w:r w:rsidR="00FE7749" w:rsidRPr="00887C4C">
        <w:rPr>
          <w:rFonts w:ascii="Times New Roman" w:hAnsi="Times New Roman"/>
          <w:sz w:val="24"/>
          <w:szCs w:val="24"/>
          <w:lang w:eastAsia="cs-CZ"/>
        </w:rPr>
        <w:t> </w:t>
      </w:r>
      <w:r w:rsidRPr="00887C4C">
        <w:rPr>
          <w:rFonts w:ascii="Times New Roman" w:hAnsi="Times New Roman"/>
          <w:sz w:val="24"/>
          <w:szCs w:val="24"/>
          <w:lang w:eastAsia="cs-CZ"/>
        </w:rPr>
        <w:t>ní</w:t>
      </w:r>
      <w:r w:rsidR="00FE7749" w:rsidRPr="00887C4C">
        <w:rPr>
          <w:rFonts w:ascii="Times New Roman" w:hAnsi="Times New Roman"/>
          <w:sz w:val="24"/>
          <w:szCs w:val="24"/>
          <w:lang w:eastAsia="cs-CZ"/>
        </w:rPr>
        <w:t>,</w:t>
      </w:r>
      <w:r w:rsidRPr="00887C4C">
        <w:rPr>
          <w:rFonts w:ascii="Times New Roman" w:hAnsi="Times New Roman"/>
          <w:sz w:val="24"/>
          <w:szCs w:val="24"/>
          <w:lang w:eastAsia="cs-CZ"/>
        </w:rPr>
        <w:t xml:space="preserve"> bez předchozího písemného souhlasu druhé Smluvní strany se nepřipouští. Smluvní strany se dále dohodly, že jakákoli vzájemná pohledávka některé Smluvní strany vůči druhé Smluvní straně nebude bez předchozího písemného souhlasu druhé Smluvní strany jednostranně započtena oproti vzájemné pohledávce této druhé Smluvní strany vzniklé na základě této Smlouvy a v souvislosti s ní.</w:t>
      </w:r>
    </w:p>
    <w:p w14:paraId="0CF8B0F6" w14:textId="77777777" w:rsidR="004F1ACA" w:rsidRPr="00887C4C" w:rsidRDefault="004F1ACA" w:rsidP="004A3504">
      <w:pPr>
        <w:pStyle w:val="Odstavecseseznamem"/>
        <w:numPr>
          <w:ilvl w:val="1"/>
          <w:numId w:val="2"/>
        </w:numPr>
        <w:spacing w:after="120" w:line="240" w:lineRule="auto"/>
        <w:ind w:left="567" w:hanging="567"/>
        <w:contextualSpacing w:val="0"/>
        <w:jc w:val="both"/>
        <w:rPr>
          <w:rFonts w:ascii="Times New Roman" w:hAnsi="Times New Roman"/>
          <w:sz w:val="24"/>
          <w:szCs w:val="24"/>
          <w:lang w:eastAsia="cs-CZ"/>
        </w:rPr>
      </w:pPr>
      <w:r w:rsidRPr="00887C4C">
        <w:rPr>
          <w:rFonts w:ascii="Times New Roman" w:hAnsi="Times New Roman"/>
          <w:sz w:val="24"/>
          <w:szCs w:val="24"/>
          <w:lang w:eastAsia="cs-CZ"/>
        </w:rPr>
        <w:t xml:space="preserve">Dodavatel na sebe přebírá nebezpečí změny okolností ve smyslu ustanovení § 1765 NOZ. </w:t>
      </w:r>
    </w:p>
    <w:p w14:paraId="5BE0C082" w14:textId="2891F8A3" w:rsidR="002F37FA" w:rsidRPr="00887C4C" w:rsidRDefault="004F1ACA" w:rsidP="004A3504">
      <w:pPr>
        <w:pStyle w:val="Odstavecseseznamem"/>
        <w:numPr>
          <w:ilvl w:val="1"/>
          <w:numId w:val="2"/>
        </w:numPr>
        <w:spacing w:after="120" w:line="240" w:lineRule="auto"/>
        <w:ind w:left="567" w:hanging="567"/>
        <w:contextualSpacing w:val="0"/>
        <w:jc w:val="both"/>
        <w:rPr>
          <w:rFonts w:ascii="Times New Roman" w:hAnsi="Times New Roman"/>
          <w:sz w:val="24"/>
          <w:szCs w:val="24"/>
          <w:lang w:eastAsia="cs-CZ"/>
        </w:rPr>
      </w:pPr>
      <w:r w:rsidRPr="00887C4C">
        <w:rPr>
          <w:rFonts w:ascii="Times New Roman" w:hAnsi="Times New Roman"/>
          <w:sz w:val="24"/>
          <w:szCs w:val="24"/>
          <w:lang w:eastAsia="cs-CZ"/>
        </w:rPr>
        <w:t>Dodavatel bere na vědomí a výslovně souhlasí s tím, aby v rozsahu informací stanoveném zákonem č. 106/1999 Sb., o svobodném přístupu k informacím, v platném a účinném znění, zveřejnil Objednatel tuto Smlouvu na svém profilu zadavatele.</w:t>
      </w:r>
    </w:p>
    <w:p w14:paraId="220936EF" w14:textId="3036CA8B" w:rsidR="002F4984" w:rsidRPr="00887C4C" w:rsidRDefault="002F4984" w:rsidP="004A3504">
      <w:pPr>
        <w:pStyle w:val="Odstavecseseznamem"/>
        <w:numPr>
          <w:ilvl w:val="1"/>
          <w:numId w:val="2"/>
        </w:numPr>
        <w:spacing w:after="120" w:line="240" w:lineRule="auto"/>
        <w:ind w:left="567" w:hanging="567"/>
        <w:contextualSpacing w:val="0"/>
        <w:jc w:val="both"/>
        <w:rPr>
          <w:rFonts w:ascii="Times New Roman" w:hAnsi="Times New Roman"/>
          <w:sz w:val="24"/>
          <w:szCs w:val="24"/>
          <w:lang w:eastAsia="cs-CZ"/>
        </w:rPr>
      </w:pPr>
      <w:r w:rsidRPr="00887C4C">
        <w:rPr>
          <w:rFonts w:ascii="Times New Roman" w:hAnsi="Times New Roman"/>
          <w:sz w:val="24"/>
          <w:szCs w:val="24"/>
          <w:lang w:eastAsia="cs-CZ"/>
        </w:rPr>
        <w:lastRenderedPageBreak/>
        <w:t>Dodavatel prohlašuje, že neumožňuje výkon nelegální práce ve smyslu zákona č. 435/2004 Sb., o zaměstnanosti, ve znění pozdějších předpisů, a ani neodebírá žádné plnění od osoby, která by výkon nelegální práce umožňovala. V případě, že se toto prohlášení ukáže v budoucnu nepravdivým a vznikne ručení Objednatele ve smyslu ust. zák. č. 435/2004 Sb., má Objednatel nárok na náhradu všeho, co za Dodavatele v souvislosti s tímto ručením plnil.</w:t>
      </w:r>
    </w:p>
    <w:p w14:paraId="7A5C0465" w14:textId="16CEA277" w:rsidR="002F4984" w:rsidRPr="00887C4C" w:rsidRDefault="002F4984" w:rsidP="004A3504">
      <w:pPr>
        <w:pStyle w:val="Odstavecseseznamem"/>
        <w:numPr>
          <w:ilvl w:val="1"/>
          <w:numId w:val="2"/>
        </w:numPr>
        <w:spacing w:after="120" w:line="240" w:lineRule="auto"/>
        <w:ind w:left="567" w:hanging="567"/>
        <w:contextualSpacing w:val="0"/>
        <w:jc w:val="both"/>
        <w:rPr>
          <w:rFonts w:ascii="Times New Roman" w:hAnsi="Times New Roman"/>
          <w:sz w:val="24"/>
          <w:szCs w:val="24"/>
          <w:lang w:eastAsia="cs-CZ"/>
        </w:rPr>
      </w:pPr>
      <w:r w:rsidRPr="00887C4C">
        <w:rPr>
          <w:rFonts w:ascii="Times New Roman" w:hAnsi="Times New Roman"/>
          <w:sz w:val="24"/>
          <w:szCs w:val="24"/>
          <w:lang w:eastAsia="cs-CZ"/>
        </w:rPr>
        <w:t>Dodavatel při plnění předmětu smlouvy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Dodavatel i u svých poddodavatelů.</w:t>
      </w:r>
    </w:p>
    <w:p w14:paraId="2E8D7A2F" w14:textId="77777777" w:rsidR="00DC25B0" w:rsidRPr="00887C4C" w:rsidRDefault="00DC25B0" w:rsidP="004A3504">
      <w:pPr>
        <w:pStyle w:val="Odstavecseseznamem"/>
        <w:spacing w:after="120" w:line="240" w:lineRule="auto"/>
        <w:ind w:left="567"/>
        <w:contextualSpacing w:val="0"/>
        <w:jc w:val="both"/>
        <w:rPr>
          <w:rFonts w:ascii="Times New Roman" w:hAnsi="Times New Roman"/>
          <w:sz w:val="24"/>
          <w:szCs w:val="24"/>
          <w:lang w:eastAsia="cs-CZ"/>
        </w:rPr>
      </w:pPr>
    </w:p>
    <w:p w14:paraId="50341E3A" w14:textId="77777777" w:rsidR="0089483C" w:rsidRPr="00887C4C" w:rsidRDefault="0089483C" w:rsidP="004A3504">
      <w:pPr>
        <w:pStyle w:val="Odstavecseseznamem"/>
        <w:numPr>
          <w:ilvl w:val="0"/>
          <w:numId w:val="2"/>
        </w:numPr>
        <w:spacing w:after="120" w:line="240" w:lineRule="auto"/>
        <w:ind w:left="567" w:hanging="567"/>
        <w:contextualSpacing w:val="0"/>
        <w:rPr>
          <w:rFonts w:ascii="Times New Roman" w:hAnsi="Times New Roman"/>
          <w:b/>
          <w:bCs/>
          <w:sz w:val="24"/>
          <w:szCs w:val="24"/>
          <w:u w:val="single"/>
        </w:rPr>
      </w:pPr>
      <w:r w:rsidRPr="00887C4C">
        <w:rPr>
          <w:rFonts w:ascii="Times New Roman" w:hAnsi="Times New Roman"/>
          <w:b/>
          <w:bCs/>
          <w:sz w:val="24"/>
          <w:szCs w:val="24"/>
          <w:u w:val="single"/>
        </w:rPr>
        <w:t>Závěrečná ustanovení</w:t>
      </w:r>
    </w:p>
    <w:p w14:paraId="21FC70EC" w14:textId="77777777" w:rsidR="00D361BC" w:rsidRPr="00887C4C" w:rsidRDefault="00D361BC" w:rsidP="004A3504">
      <w:pPr>
        <w:pStyle w:val="Odstavecseseznamem"/>
        <w:numPr>
          <w:ilvl w:val="1"/>
          <w:numId w:val="2"/>
        </w:numPr>
        <w:spacing w:after="120" w:line="240" w:lineRule="auto"/>
        <w:ind w:left="567" w:hanging="567"/>
        <w:contextualSpacing w:val="0"/>
        <w:jc w:val="both"/>
        <w:rPr>
          <w:rFonts w:ascii="Times New Roman" w:hAnsi="Times New Roman"/>
          <w:sz w:val="24"/>
          <w:szCs w:val="24"/>
          <w:lang w:eastAsia="cs-CZ"/>
        </w:rPr>
      </w:pPr>
      <w:bookmarkStart w:id="7" w:name="_Ref472320177"/>
      <w:r w:rsidRPr="00887C4C">
        <w:rPr>
          <w:rFonts w:ascii="Times New Roman" w:hAnsi="Times New Roman"/>
          <w:sz w:val="24"/>
          <w:szCs w:val="24"/>
          <w:lang w:eastAsia="cs-CZ"/>
        </w:rPr>
        <w:t>Tato Smlouva nabývá platnosti dnem jejího podpisu oběma Smluvními stranami.</w:t>
      </w:r>
    </w:p>
    <w:p w14:paraId="67F7C212" w14:textId="5AF73BA3" w:rsidR="00D361BC" w:rsidRPr="00887C4C" w:rsidRDefault="00D361BC" w:rsidP="004A3504">
      <w:pPr>
        <w:pStyle w:val="Odstavecseseznamem"/>
        <w:numPr>
          <w:ilvl w:val="1"/>
          <w:numId w:val="2"/>
        </w:numPr>
        <w:spacing w:after="120" w:line="240" w:lineRule="auto"/>
        <w:ind w:left="567" w:hanging="567"/>
        <w:contextualSpacing w:val="0"/>
        <w:jc w:val="both"/>
        <w:rPr>
          <w:rFonts w:ascii="Times New Roman" w:hAnsi="Times New Roman"/>
          <w:sz w:val="24"/>
          <w:szCs w:val="24"/>
          <w:lang w:eastAsia="cs-CZ"/>
        </w:rPr>
      </w:pPr>
      <w:r w:rsidRPr="00887C4C">
        <w:rPr>
          <w:rFonts w:ascii="Times New Roman" w:hAnsi="Times New Roman"/>
          <w:sz w:val="24"/>
          <w:szCs w:val="24"/>
          <w:lang w:eastAsia="cs-CZ"/>
        </w:rPr>
        <w:t xml:space="preserve">Tato Smlouva nabývá </w:t>
      </w:r>
      <w:r w:rsidR="00D14B84" w:rsidRPr="00887C4C">
        <w:rPr>
          <w:rFonts w:ascii="Times New Roman" w:hAnsi="Times New Roman"/>
          <w:sz w:val="24"/>
          <w:szCs w:val="24"/>
          <w:lang w:eastAsia="cs-CZ"/>
        </w:rPr>
        <w:t>platnosti a účinnosti ke dni podpisu obou smluvních stran.</w:t>
      </w:r>
    </w:p>
    <w:bookmarkEnd w:id="7"/>
    <w:p w14:paraId="6863C352" w14:textId="67875491" w:rsidR="008E4ADF" w:rsidRPr="00887C4C" w:rsidRDefault="008E4ADF" w:rsidP="004A3504">
      <w:pPr>
        <w:pStyle w:val="Odstavecseseznamem"/>
        <w:numPr>
          <w:ilvl w:val="1"/>
          <w:numId w:val="2"/>
        </w:numPr>
        <w:spacing w:after="120" w:line="240" w:lineRule="auto"/>
        <w:ind w:left="567" w:hanging="567"/>
        <w:contextualSpacing w:val="0"/>
        <w:jc w:val="both"/>
        <w:rPr>
          <w:rFonts w:ascii="Times New Roman" w:hAnsi="Times New Roman"/>
          <w:sz w:val="24"/>
          <w:szCs w:val="24"/>
          <w:lang w:eastAsia="cs-CZ"/>
        </w:rPr>
      </w:pPr>
      <w:r w:rsidRPr="00887C4C">
        <w:rPr>
          <w:rFonts w:ascii="Times New Roman" w:hAnsi="Times New Roman"/>
          <w:sz w:val="24"/>
          <w:szCs w:val="24"/>
          <w:lang w:eastAsia="cs-CZ"/>
        </w:rPr>
        <w:t>Veškeré dodatky, doplňky a jakékoli další obsahové změny této Smlouvy mohou být provedeny pouze formou vzestupně číslovaných písemných dodatků k této Smlouvě</w:t>
      </w:r>
      <w:r w:rsidR="00635833" w:rsidRPr="00887C4C">
        <w:rPr>
          <w:rFonts w:ascii="Times New Roman" w:hAnsi="Times New Roman"/>
          <w:sz w:val="24"/>
          <w:szCs w:val="24"/>
          <w:lang w:eastAsia="cs-CZ"/>
        </w:rPr>
        <w:t xml:space="preserve">, a to s výjimkou případů výslovně uvedených v této Smlouvě. Veškeré dodatky k této Smlouvě </w:t>
      </w:r>
      <w:r w:rsidRPr="00887C4C">
        <w:rPr>
          <w:rFonts w:ascii="Times New Roman" w:hAnsi="Times New Roman"/>
          <w:sz w:val="24"/>
          <w:szCs w:val="24"/>
          <w:lang w:eastAsia="cs-CZ"/>
        </w:rPr>
        <w:t xml:space="preserve">musí být řádně podepsány oprávněnými zástupci obou Smluvních stran. </w:t>
      </w:r>
    </w:p>
    <w:p w14:paraId="7D616EEC" w14:textId="350EF8CF" w:rsidR="00D361BC" w:rsidRPr="00887C4C" w:rsidRDefault="00D361BC" w:rsidP="004A3504">
      <w:pPr>
        <w:pStyle w:val="Odstavecseseznamem"/>
        <w:numPr>
          <w:ilvl w:val="1"/>
          <w:numId w:val="2"/>
        </w:numPr>
        <w:spacing w:after="120" w:line="240" w:lineRule="auto"/>
        <w:ind w:left="567" w:hanging="567"/>
        <w:contextualSpacing w:val="0"/>
        <w:jc w:val="both"/>
        <w:rPr>
          <w:rFonts w:ascii="Times New Roman" w:hAnsi="Times New Roman"/>
          <w:sz w:val="24"/>
          <w:szCs w:val="24"/>
          <w:lang w:eastAsia="cs-CZ"/>
        </w:rPr>
      </w:pPr>
      <w:r w:rsidRPr="00887C4C">
        <w:rPr>
          <w:rFonts w:ascii="Times New Roman" w:hAnsi="Times New Roman"/>
          <w:sz w:val="24"/>
          <w:szCs w:val="24"/>
          <w:lang w:eastAsia="cs-CZ"/>
        </w:rPr>
        <w:t xml:space="preserve">Tato </w:t>
      </w:r>
      <w:r w:rsidR="008F29A0" w:rsidRPr="00887C4C">
        <w:rPr>
          <w:rFonts w:ascii="Times New Roman" w:hAnsi="Times New Roman"/>
          <w:sz w:val="24"/>
          <w:szCs w:val="24"/>
          <w:lang w:eastAsia="cs-CZ"/>
        </w:rPr>
        <w:t xml:space="preserve">Smlouva </w:t>
      </w:r>
      <w:r w:rsidRPr="00887C4C">
        <w:rPr>
          <w:rFonts w:ascii="Times New Roman" w:hAnsi="Times New Roman"/>
          <w:sz w:val="24"/>
          <w:szCs w:val="24"/>
          <w:lang w:eastAsia="cs-CZ"/>
        </w:rPr>
        <w:t xml:space="preserve">a veškerá práva a povinnosti z ní vzniklé nebo s ní související se řídí a budou vždy vykládány podle právního řádu České republiky. Práva a povinnosti </w:t>
      </w:r>
      <w:r w:rsidR="008F29A0" w:rsidRPr="00887C4C">
        <w:rPr>
          <w:rFonts w:ascii="Times New Roman" w:hAnsi="Times New Roman"/>
          <w:sz w:val="24"/>
          <w:szCs w:val="24"/>
          <w:lang w:eastAsia="cs-CZ"/>
        </w:rPr>
        <w:t xml:space="preserve">výslovně neupravené touto Smlouvou </w:t>
      </w:r>
      <w:r w:rsidRPr="00887C4C">
        <w:rPr>
          <w:rFonts w:ascii="Times New Roman" w:hAnsi="Times New Roman"/>
          <w:sz w:val="24"/>
          <w:szCs w:val="24"/>
          <w:lang w:eastAsia="cs-CZ"/>
        </w:rPr>
        <w:t xml:space="preserve">se řídí zákonem č. 89/2012 Sb., občanský zákoník, v platném znění (tj. NOZ), popř. dalšími platnými a účinnými právními předpisy, které jsou součástí českého právního řádu. </w:t>
      </w:r>
    </w:p>
    <w:p w14:paraId="1DE94195" w14:textId="6BB7DB33" w:rsidR="00D361BC" w:rsidRPr="00887C4C" w:rsidRDefault="00D361BC" w:rsidP="004A3504">
      <w:pPr>
        <w:pStyle w:val="Odstavecseseznamem"/>
        <w:numPr>
          <w:ilvl w:val="1"/>
          <w:numId w:val="2"/>
        </w:numPr>
        <w:spacing w:after="120" w:line="240" w:lineRule="auto"/>
        <w:ind w:left="567" w:hanging="567"/>
        <w:contextualSpacing w:val="0"/>
        <w:jc w:val="both"/>
        <w:rPr>
          <w:rFonts w:ascii="Times New Roman" w:hAnsi="Times New Roman"/>
          <w:sz w:val="24"/>
          <w:szCs w:val="24"/>
          <w:lang w:eastAsia="cs-CZ"/>
        </w:rPr>
      </w:pPr>
      <w:r w:rsidRPr="00887C4C">
        <w:rPr>
          <w:rFonts w:ascii="Times New Roman" w:hAnsi="Times New Roman"/>
          <w:sz w:val="24"/>
          <w:szCs w:val="24"/>
          <w:lang w:eastAsia="cs-CZ"/>
        </w:rPr>
        <w:t xml:space="preserve">Veškeré spory vzniklé z této </w:t>
      </w:r>
      <w:r w:rsidR="008F29A0" w:rsidRPr="00887C4C">
        <w:rPr>
          <w:rFonts w:ascii="Times New Roman" w:hAnsi="Times New Roman"/>
          <w:sz w:val="24"/>
          <w:szCs w:val="24"/>
          <w:lang w:eastAsia="cs-CZ"/>
        </w:rPr>
        <w:t xml:space="preserve">Smlouvy </w:t>
      </w:r>
      <w:r w:rsidRPr="00887C4C">
        <w:rPr>
          <w:rFonts w:ascii="Times New Roman" w:hAnsi="Times New Roman"/>
          <w:sz w:val="24"/>
          <w:szCs w:val="24"/>
          <w:lang w:eastAsia="cs-CZ"/>
        </w:rPr>
        <w:t xml:space="preserve">a v souvislosti s ní se Smluvní strany zavazují nejprve řešit dohodou. Pokud se Smluvní strany nedohodnou na smírném vyřešení sporné záležitosti, bude tato sporná záležitost projednána a rozhodnuta věcně a místně příslušným soudem České republiky. Rozhodčí řízení je </w:t>
      </w:r>
      <w:r w:rsidR="008F29A0" w:rsidRPr="00887C4C">
        <w:rPr>
          <w:rFonts w:ascii="Times New Roman" w:hAnsi="Times New Roman"/>
          <w:sz w:val="24"/>
          <w:szCs w:val="24"/>
          <w:lang w:eastAsia="cs-CZ"/>
        </w:rPr>
        <w:t xml:space="preserve">dohodou Smluvních stran </w:t>
      </w:r>
      <w:r w:rsidRPr="00887C4C">
        <w:rPr>
          <w:rFonts w:ascii="Times New Roman" w:hAnsi="Times New Roman"/>
          <w:sz w:val="24"/>
          <w:szCs w:val="24"/>
          <w:lang w:eastAsia="cs-CZ"/>
        </w:rPr>
        <w:t>vyloučeno.</w:t>
      </w:r>
    </w:p>
    <w:p w14:paraId="5BB20CD7" w14:textId="628A6F6E" w:rsidR="00D361BC" w:rsidRPr="00887C4C" w:rsidRDefault="000050C4" w:rsidP="004A3504">
      <w:pPr>
        <w:pStyle w:val="Odstavecseseznamem"/>
        <w:numPr>
          <w:ilvl w:val="1"/>
          <w:numId w:val="2"/>
        </w:numPr>
        <w:spacing w:after="120" w:line="240" w:lineRule="auto"/>
        <w:ind w:left="567" w:hanging="567"/>
        <w:contextualSpacing w:val="0"/>
        <w:jc w:val="both"/>
        <w:rPr>
          <w:rFonts w:ascii="Times New Roman" w:hAnsi="Times New Roman"/>
          <w:sz w:val="24"/>
          <w:szCs w:val="24"/>
          <w:lang w:eastAsia="cs-CZ"/>
        </w:rPr>
      </w:pPr>
      <w:r w:rsidRPr="00887C4C">
        <w:rPr>
          <w:rFonts w:ascii="Times New Roman" w:hAnsi="Times New Roman"/>
          <w:sz w:val="24"/>
          <w:szCs w:val="24"/>
          <w:lang w:eastAsia="cs-CZ"/>
        </w:rPr>
        <w:t>Strany předpokládají uzavření této smlouvy v elektronické formě. Bude-li smlouva uzavřena v listinné formě, budou vyhotoveny dva stejnopisy, pro každou smluvní stranu jeden</w:t>
      </w:r>
      <w:r w:rsidR="00D361BC" w:rsidRPr="00887C4C">
        <w:rPr>
          <w:rFonts w:ascii="Times New Roman" w:hAnsi="Times New Roman"/>
          <w:sz w:val="24"/>
          <w:szCs w:val="24"/>
          <w:lang w:eastAsia="cs-CZ"/>
        </w:rPr>
        <w:t>.</w:t>
      </w:r>
    </w:p>
    <w:p w14:paraId="5E6BC69A" w14:textId="77777777" w:rsidR="000050C4" w:rsidRPr="00887C4C" w:rsidRDefault="000050C4" w:rsidP="004A3504">
      <w:pPr>
        <w:pStyle w:val="Odstavecseseznamem"/>
        <w:numPr>
          <w:ilvl w:val="1"/>
          <w:numId w:val="2"/>
        </w:numPr>
        <w:spacing w:after="120" w:line="240" w:lineRule="auto"/>
        <w:ind w:left="567" w:hanging="567"/>
        <w:contextualSpacing w:val="0"/>
        <w:jc w:val="both"/>
        <w:rPr>
          <w:rFonts w:ascii="Times New Roman" w:hAnsi="Times New Roman"/>
          <w:sz w:val="24"/>
          <w:szCs w:val="24"/>
          <w:lang w:eastAsia="cs-CZ"/>
        </w:rPr>
      </w:pPr>
      <w:r w:rsidRPr="00887C4C">
        <w:rPr>
          <w:rFonts w:ascii="Times New Roman" w:eastAsia="Times New Roman" w:hAnsi="Times New Roman"/>
          <w:bCs/>
          <w:sz w:val="24"/>
          <w:szCs w:val="24"/>
          <w:lang w:eastAsia="ar-SA"/>
        </w:rPr>
        <w:t>Tato smlouva byla schválena radou města Králův Dvůr dne ………</w:t>
      </w:r>
      <w:proofErr w:type="gramStart"/>
      <w:r w:rsidRPr="00887C4C">
        <w:rPr>
          <w:rFonts w:ascii="Times New Roman" w:eastAsia="Times New Roman" w:hAnsi="Times New Roman"/>
          <w:bCs/>
          <w:sz w:val="24"/>
          <w:szCs w:val="24"/>
          <w:lang w:eastAsia="ar-SA"/>
        </w:rPr>
        <w:t>…….…….</w:t>
      </w:r>
      <w:proofErr w:type="gramEnd"/>
      <w:r w:rsidRPr="00887C4C">
        <w:rPr>
          <w:rFonts w:ascii="Times New Roman" w:eastAsia="Times New Roman" w:hAnsi="Times New Roman"/>
          <w:bCs/>
          <w:sz w:val="24"/>
          <w:szCs w:val="24"/>
          <w:lang w:eastAsia="ar-SA"/>
        </w:rPr>
        <w:t>(doplní Objednatel před podpisem smlouvy) usnesením č. ………</w:t>
      </w:r>
      <w:proofErr w:type="gramStart"/>
      <w:r w:rsidRPr="00887C4C">
        <w:rPr>
          <w:rFonts w:ascii="Times New Roman" w:eastAsia="Times New Roman" w:hAnsi="Times New Roman"/>
          <w:bCs/>
          <w:sz w:val="24"/>
          <w:szCs w:val="24"/>
          <w:lang w:eastAsia="ar-SA"/>
        </w:rPr>
        <w:t>…….…….</w:t>
      </w:r>
      <w:proofErr w:type="gramEnd"/>
      <w:r w:rsidRPr="00887C4C">
        <w:rPr>
          <w:rFonts w:ascii="Times New Roman" w:eastAsia="Times New Roman" w:hAnsi="Times New Roman"/>
          <w:bCs/>
          <w:sz w:val="24"/>
          <w:szCs w:val="24"/>
          <w:lang w:eastAsia="ar-SA"/>
        </w:rPr>
        <w:t>(doplní Objednatel před podpisem smlouvy) v souladu s ust. § 102 zákona č. 128/2000 Sb., o obcích.</w:t>
      </w:r>
    </w:p>
    <w:p w14:paraId="58A37164" w14:textId="33DA729D" w:rsidR="00D361BC" w:rsidRPr="00887C4C" w:rsidRDefault="00D361BC" w:rsidP="004A3504">
      <w:pPr>
        <w:pStyle w:val="Odstavecseseznamem"/>
        <w:numPr>
          <w:ilvl w:val="1"/>
          <w:numId w:val="2"/>
        </w:numPr>
        <w:spacing w:after="120" w:line="240" w:lineRule="auto"/>
        <w:ind w:left="567" w:hanging="567"/>
        <w:contextualSpacing w:val="0"/>
        <w:jc w:val="both"/>
        <w:rPr>
          <w:rFonts w:ascii="Times New Roman" w:hAnsi="Times New Roman"/>
          <w:sz w:val="24"/>
          <w:szCs w:val="24"/>
          <w:lang w:eastAsia="cs-CZ"/>
        </w:rPr>
      </w:pPr>
      <w:r w:rsidRPr="00887C4C">
        <w:rPr>
          <w:rFonts w:ascii="Times New Roman" w:hAnsi="Times New Roman"/>
          <w:sz w:val="24"/>
          <w:szCs w:val="24"/>
          <w:lang w:eastAsia="cs-CZ"/>
        </w:rPr>
        <w:t xml:space="preserve">Nedílnou součástí této </w:t>
      </w:r>
      <w:r w:rsidR="007F7CA1" w:rsidRPr="00887C4C">
        <w:rPr>
          <w:rFonts w:ascii="Times New Roman" w:hAnsi="Times New Roman"/>
          <w:sz w:val="24"/>
          <w:szCs w:val="24"/>
          <w:lang w:eastAsia="cs-CZ"/>
        </w:rPr>
        <w:t>Smlouvy</w:t>
      </w:r>
      <w:r w:rsidRPr="00887C4C">
        <w:rPr>
          <w:rFonts w:ascii="Times New Roman" w:hAnsi="Times New Roman"/>
          <w:sz w:val="24"/>
          <w:szCs w:val="24"/>
          <w:lang w:eastAsia="cs-CZ"/>
        </w:rPr>
        <w:t xml:space="preserve"> jsou její přílohy, a to: </w:t>
      </w:r>
    </w:p>
    <w:p w14:paraId="7FA729BE" w14:textId="3298916D" w:rsidR="004E759A" w:rsidRPr="00887C4C" w:rsidRDefault="004E759A" w:rsidP="004A3504">
      <w:pPr>
        <w:tabs>
          <w:tab w:val="left" w:pos="1418"/>
        </w:tabs>
        <w:spacing w:after="120" w:line="240" w:lineRule="auto"/>
        <w:ind w:left="1985" w:hanging="1418"/>
        <w:jc w:val="both"/>
        <w:rPr>
          <w:rFonts w:ascii="Times New Roman" w:hAnsi="Times New Roman"/>
          <w:sz w:val="24"/>
          <w:szCs w:val="24"/>
          <w:lang w:eastAsia="cs-CZ"/>
        </w:rPr>
      </w:pPr>
      <w:r w:rsidRPr="00887C4C">
        <w:rPr>
          <w:rFonts w:ascii="Times New Roman" w:hAnsi="Times New Roman"/>
          <w:sz w:val="24"/>
          <w:szCs w:val="24"/>
          <w:lang w:eastAsia="cs-CZ"/>
        </w:rPr>
        <w:t xml:space="preserve">Příloha č. </w:t>
      </w:r>
      <w:r w:rsidR="0027260C">
        <w:rPr>
          <w:rFonts w:ascii="Times New Roman" w:hAnsi="Times New Roman"/>
          <w:sz w:val="24"/>
          <w:szCs w:val="24"/>
          <w:lang w:eastAsia="cs-CZ"/>
        </w:rPr>
        <w:t>1</w:t>
      </w:r>
      <w:r w:rsidRPr="00887C4C">
        <w:rPr>
          <w:rFonts w:ascii="Times New Roman" w:hAnsi="Times New Roman"/>
          <w:sz w:val="24"/>
          <w:szCs w:val="24"/>
          <w:lang w:eastAsia="cs-CZ"/>
        </w:rPr>
        <w:tab/>
        <w:t>Seznam odpadů</w:t>
      </w:r>
    </w:p>
    <w:p w14:paraId="558FC3E9" w14:textId="56549D2D" w:rsidR="004E759A" w:rsidRPr="00887C4C" w:rsidRDefault="004E759A" w:rsidP="004A3504">
      <w:pPr>
        <w:tabs>
          <w:tab w:val="left" w:pos="1418"/>
        </w:tabs>
        <w:spacing w:after="120" w:line="240" w:lineRule="auto"/>
        <w:ind w:left="1985" w:hanging="1418"/>
        <w:jc w:val="both"/>
        <w:rPr>
          <w:rFonts w:ascii="Times New Roman" w:hAnsi="Times New Roman"/>
          <w:sz w:val="24"/>
          <w:szCs w:val="24"/>
          <w:lang w:eastAsia="cs-CZ"/>
        </w:rPr>
      </w:pPr>
      <w:r w:rsidRPr="00887C4C">
        <w:rPr>
          <w:rFonts w:ascii="Times New Roman" w:hAnsi="Times New Roman"/>
          <w:sz w:val="24"/>
          <w:szCs w:val="24"/>
          <w:lang w:eastAsia="cs-CZ"/>
        </w:rPr>
        <w:t xml:space="preserve">Příloha č. </w:t>
      </w:r>
      <w:r w:rsidR="0027260C">
        <w:rPr>
          <w:rFonts w:ascii="Times New Roman" w:hAnsi="Times New Roman"/>
          <w:sz w:val="24"/>
          <w:szCs w:val="24"/>
          <w:lang w:eastAsia="cs-CZ"/>
        </w:rPr>
        <w:t>2</w:t>
      </w:r>
      <w:r w:rsidRPr="00887C4C">
        <w:rPr>
          <w:rFonts w:ascii="Times New Roman" w:hAnsi="Times New Roman"/>
          <w:sz w:val="24"/>
          <w:szCs w:val="24"/>
          <w:lang w:eastAsia="cs-CZ"/>
        </w:rPr>
        <w:tab/>
        <w:t>Elektrozařízení</w:t>
      </w:r>
    </w:p>
    <w:p w14:paraId="773EAF74" w14:textId="3F2E482F" w:rsidR="004E759A" w:rsidRPr="00887C4C" w:rsidRDefault="004E759A" w:rsidP="004A3504">
      <w:pPr>
        <w:tabs>
          <w:tab w:val="left" w:pos="1418"/>
        </w:tabs>
        <w:spacing w:after="120" w:line="240" w:lineRule="auto"/>
        <w:ind w:left="1985" w:hanging="1418"/>
        <w:jc w:val="both"/>
        <w:rPr>
          <w:rFonts w:ascii="Times New Roman" w:hAnsi="Times New Roman"/>
          <w:sz w:val="24"/>
          <w:szCs w:val="24"/>
          <w:lang w:eastAsia="cs-CZ"/>
        </w:rPr>
      </w:pPr>
      <w:r w:rsidRPr="00887C4C">
        <w:rPr>
          <w:rFonts w:ascii="Times New Roman" w:hAnsi="Times New Roman"/>
          <w:sz w:val="24"/>
          <w:szCs w:val="24"/>
          <w:lang w:eastAsia="cs-CZ"/>
        </w:rPr>
        <w:t xml:space="preserve">Příloha č. </w:t>
      </w:r>
      <w:r w:rsidR="0027260C">
        <w:rPr>
          <w:rFonts w:ascii="Times New Roman" w:hAnsi="Times New Roman"/>
          <w:sz w:val="24"/>
          <w:szCs w:val="24"/>
          <w:lang w:eastAsia="cs-CZ"/>
        </w:rPr>
        <w:t>3</w:t>
      </w:r>
      <w:r w:rsidRPr="00887C4C">
        <w:rPr>
          <w:rFonts w:ascii="Times New Roman" w:hAnsi="Times New Roman"/>
          <w:sz w:val="24"/>
          <w:szCs w:val="24"/>
          <w:lang w:eastAsia="cs-CZ"/>
        </w:rPr>
        <w:tab/>
        <w:t>Seznam nadlimitních Odpadů</w:t>
      </w:r>
    </w:p>
    <w:p w14:paraId="0BD90852" w14:textId="6469D70C" w:rsidR="00F6361A" w:rsidRPr="00887C4C" w:rsidRDefault="00BF362F" w:rsidP="004A3504">
      <w:pPr>
        <w:tabs>
          <w:tab w:val="left" w:pos="1418"/>
        </w:tabs>
        <w:spacing w:after="120" w:line="240" w:lineRule="auto"/>
        <w:ind w:left="1985" w:hanging="1418"/>
        <w:jc w:val="both"/>
        <w:rPr>
          <w:rFonts w:ascii="Times New Roman" w:hAnsi="Times New Roman"/>
          <w:sz w:val="24"/>
          <w:szCs w:val="24"/>
          <w:lang w:eastAsia="cs-CZ"/>
        </w:rPr>
      </w:pPr>
      <w:r w:rsidRPr="00887C4C">
        <w:rPr>
          <w:rFonts w:ascii="Times New Roman" w:hAnsi="Times New Roman"/>
          <w:sz w:val="24"/>
          <w:szCs w:val="24"/>
          <w:lang w:eastAsia="cs-CZ"/>
        </w:rPr>
        <w:t>Příloha č. </w:t>
      </w:r>
      <w:r w:rsidR="0027260C">
        <w:rPr>
          <w:rFonts w:ascii="Times New Roman" w:hAnsi="Times New Roman"/>
          <w:sz w:val="24"/>
          <w:szCs w:val="24"/>
          <w:lang w:eastAsia="cs-CZ"/>
        </w:rPr>
        <w:t>4</w:t>
      </w:r>
      <w:r w:rsidRPr="00887C4C">
        <w:rPr>
          <w:rFonts w:ascii="Times New Roman" w:hAnsi="Times New Roman"/>
          <w:sz w:val="24"/>
          <w:szCs w:val="24"/>
          <w:lang w:eastAsia="cs-CZ"/>
        </w:rPr>
        <w:tab/>
      </w:r>
      <w:r w:rsidR="00F6361A" w:rsidRPr="00887C4C">
        <w:rPr>
          <w:rFonts w:ascii="Times New Roman" w:hAnsi="Times New Roman"/>
          <w:sz w:val="24"/>
          <w:szCs w:val="24"/>
          <w:lang w:eastAsia="cs-CZ"/>
        </w:rPr>
        <w:t>Provozní doba Sběrného dvora</w:t>
      </w:r>
    </w:p>
    <w:p w14:paraId="5CBFF1D1" w14:textId="039FA802" w:rsidR="008F29A0" w:rsidRPr="00887C4C" w:rsidRDefault="008F29A0" w:rsidP="004A3504">
      <w:pPr>
        <w:tabs>
          <w:tab w:val="left" w:pos="1418"/>
        </w:tabs>
        <w:spacing w:after="120" w:line="240" w:lineRule="auto"/>
        <w:ind w:left="1985" w:hanging="1418"/>
        <w:rPr>
          <w:rFonts w:ascii="Times New Roman" w:hAnsi="Times New Roman"/>
          <w:sz w:val="24"/>
          <w:szCs w:val="24"/>
          <w:lang w:eastAsia="cs-CZ"/>
        </w:rPr>
      </w:pPr>
      <w:r w:rsidRPr="00887C4C">
        <w:rPr>
          <w:rFonts w:ascii="Times New Roman" w:hAnsi="Times New Roman"/>
          <w:sz w:val="24"/>
          <w:szCs w:val="24"/>
          <w:lang w:eastAsia="cs-CZ"/>
        </w:rPr>
        <w:lastRenderedPageBreak/>
        <w:t xml:space="preserve">Příloha č. </w:t>
      </w:r>
      <w:r w:rsidR="0027260C">
        <w:rPr>
          <w:rFonts w:ascii="Times New Roman" w:hAnsi="Times New Roman"/>
          <w:sz w:val="24"/>
          <w:szCs w:val="24"/>
          <w:lang w:eastAsia="cs-CZ"/>
        </w:rPr>
        <w:t>5</w:t>
      </w:r>
      <w:r w:rsidRPr="00887C4C">
        <w:rPr>
          <w:rFonts w:ascii="Times New Roman" w:hAnsi="Times New Roman"/>
          <w:sz w:val="24"/>
          <w:szCs w:val="24"/>
          <w:lang w:eastAsia="cs-CZ"/>
        </w:rPr>
        <w:tab/>
        <w:t>Cenová nabídka</w:t>
      </w:r>
    </w:p>
    <w:p w14:paraId="10BD80B6" w14:textId="26F17D39" w:rsidR="00335B48" w:rsidRPr="00887C4C" w:rsidRDefault="00335B48" w:rsidP="004A3504">
      <w:pPr>
        <w:tabs>
          <w:tab w:val="left" w:pos="1418"/>
        </w:tabs>
        <w:spacing w:after="120" w:line="240" w:lineRule="auto"/>
        <w:ind w:left="1985" w:hanging="1418"/>
        <w:rPr>
          <w:rFonts w:ascii="Times New Roman" w:hAnsi="Times New Roman"/>
          <w:sz w:val="24"/>
          <w:szCs w:val="24"/>
          <w:lang w:eastAsia="cs-CZ"/>
        </w:rPr>
      </w:pPr>
      <w:r w:rsidRPr="00887C4C">
        <w:rPr>
          <w:rFonts w:ascii="Times New Roman" w:hAnsi="Times New Roman"/>
          <w:sz w:val="24"/>
          <w:szCs w:val="24"/>
          <w:lang w:eastAsia="cs-CZ"/>
        </w:rPr>
        <w:t xml:space="preserve">Příloha č. </w:t>
      </w:r>
      <w:r w:rsidR="0027260C">
        <w:rPr>
          <w:rFonts w:ascii="Times New Roman" w:hAnsi="Times New Roman"/>
          <w:sz w:val="24"/>
          <w:szCs w:val="24"/>
          <w:lang w:eastAsia="cs-CZ"/>
        </w:rPr>
        <w:t>6</w:t>
      </w:r>
      <w:r w:rsidRPr="00887C4C">
        <w:rPr>
          <w:rFonts w:ascii="Times New Roman" w:hAnsi="Times New Roman"/>
          <w:sz w:val="24"/>
          <w:szCs w:val="24"/>
          <w:lang w:eastAsia="cs-CZ"/>
        </w:rPr>
        <w:tab/>
        <w:t>Zadávací dokumentace, aniž by musela být přímo součástí této smlouvy</w:t>
      </w:r>
      <w:r w:rsidR="0027260C">
        <w:rPr>
          <w:rFonts w:ascii="Times New Roman" w:hAnsi="Times New Roman"/>
          <w:sz w:val="24"/>
          <w:szCs w:val="24"/>
          <w:lang w:eastAsia="cs-CZ"/>
        </w:rPr>
        <w:t xml:space="preserve"> (volná příloha)</w:t>
      </w:r>
    </w:p>
    <w:p w14:paraId="44B81EDF" w14:textId="74401A03" w:rsidR="008E4ADF" w:rsidRPr="00887C4C" w:rsidRDefault="00D361BC" w:rsidP="000050C4">
      <w:pPr>
        <w:pStyle w:val="Odstavecseseznamem"/>
        <w:numPr>
          <w:ilvl w:val="1"/>
          <w:numId w:val="2"/>
        </w:numPr>
        <w:spacing w:after="120" w:line="240" w:lineRule="auto"/>
        <w:ind w:left="567" w:hanging="567"/>
        <w:contextualSpacing w:val="0"/>
        <w:jc w:val="both"/>
        <w:rPr>
          <w:rFonts w:ascii="Times New Roman" w:hAnsi="Times New Roman"/>
          <w:sz w:val="24"/>
          <w:szCs w:val="24"/>
        </w:rPr>
      </w:pPr>
      <w:r w:rsidRPr="00887C4C">
        <w:rPr>
          <w:rFonts w:ascii="Times New Roman" w:hAnsi="Times New Roman"/>
          <w:sz w:val="24"/>
          <w:szCs w:val="24"/>
          <w:lang w:eastAsia="cs-CZ"/>
        </w:rPr>
        <w:t xml:space="preserve">Smluvní strany prohlašují, že si tuto </w:t>
      </w:r>
      <w:r w:rsidR="007F7CA1" w:rsidRPr="00887C4C">
        <w:rPr>
          <w:rFonts w:ascii="Times New Roman" w:hAnsi="Times New Roman"/>
          <w:sz w:val="24"/>
          <w:szCs w:val="24"/>
          <w:lang w:eastAsia="cs-CZ"/>
        </w:rPr>
        <w:t>Smlouvu</w:t>
      </w:r>
      <w:r w:rsidRPr="00887C4C">
        <w:rPr>
          <w:rFonts w:ascii="Times New Roman" w:hAnsi="Times New Roman"/>
          <w:sz w:val="24"/>
          <w:szCs w:val="24"/>
          <w:lang w:eastAsia="cs-CZ"/>
        </w:rPr>
        <w:t xml:space="preserve"> přečetly, s jejím obsahem souhlasí, že byla sepsána podle jejich svobodné a vážn</w:t>
      </w:r>
      <w:r w:rsidR="008F29A0" w:rsidRPr="00887C4C">
        <w:rPr>
          <w:rFonts w:ascii="Times New Roman" w:hAnsi="Times New Roman"/>
          <w:sz w:val="24"/>
          <w:szCs w:val="24"/>
          <w:lang w:eastAsia="cs-CZ"/>
        </w:rPr>
        <w:t>ě míněn</w:t>
      </w:r>
      <w:r w:rsidRPr="00887C4C">
        <w:rPr>
          <w:rFonts w:ascii="Times New Roman" w:hAnsi="Times New Roman"/>
          <w:sz w:val="24"/>
          <w:szCs w:val="24"/>
          <w:lang w:eastAsia="cs-CZ"/>
        </w:rPr>
        <w:t xml:space="preserve">é vůle, což </w:t>
      </w:r>
      <w:r w:rsidR="008F29A0" w:rsidRPr="00887C4C">
        <w:rPr>
          <w:rFonts w:ascii="Times New Roman" w:hAnsi="Times New Roman"/>
          <w:sz w:val="24"/>
          <w:szCs w:val="24"/>
          <w:lang w:eastAsia="cs-CZ"/>
        </w:rPr>
        <w:t xml:space="preserve">zdola </w:t>
      </w:r>
      <w:r w:rsidRPr="00887C4C">
        <w:rPr>
          <w:rFonts w:ascii="Times New Roman" w:hAnsi="Times New Roman"/>
          <w:sz w:val="24"/>
          <w:szCs w:val="24"/>
          <w:lang w:eastAsia="cs-CZ"/>
        </w:rPr>
        <w:t>stvrzují svými podpisy.</w:t>
      </w:r>
    </w:p>
    <w:p w14:paraId="766E61E7" w14:textId="77777777" w:rsidR="00DC25B0" w:rsidRPr="00887C4C" w:rsidRDefault="00DC25B0" w:rsidP="004A3504">
      <w:pPr>
        <w:pStyle w:val="Odstavecseseznamem"/>
        <w:spacing w:after="120" w:line="240" w:lineRule="auto"/>
        <w:ind w:left="709"/>
        <w:contextualSpacing w:val="0"/>
        <w:jc w:val="both"/>
        <w:rPr>
          <w:rFonts w:ascii="Times New Roman" w:hAnsi="Times New Roman"/>
          <w:sz w:val="24"/>
          <w:szCs w:val="24"/>
        </w:rPr>
      </w:pPr>
    </w:p>
    <w:p w14:paraId="0EDDC092" w14:textId="77777777" w:rsidR="00111465" w:rsidRPr="00887C4C" w:rsidRDefault="00111465" w:rsidP="004A3504">
      <w:pPr>
        <w:pStyle w:val="Zkladntextodsazen"/>
        <w:spacing w:line="240" w:lineRule="auto"/>
        <w:ind w:left="0"/>
        <w:jc w:val="both"/>
        <w:rPr>
          <w:rFonts w:ascii="Times New Roman" w:hAnsi="Times New Roman"/>
          <w:b/>
          <w:bCs/>
          <w:sz w:val="24"/>
          <w:szCs w:val="24"/>
        </w:rPr>
      </w:pPr>
    </w:p>
    <w:p w14:paraId="3C58D40E" w14:textId="77777777" w:rsidR="00111465" w:rsidRPr="00887C4C" w:rsidRDefault="00111465" w:rsidP="004A3504">
      <w:pPr>
        <w:pStyle w:val="Zkladntextodsazen"/>
        <w:spacing w:line="240" w:lineRule="auto"/>
        <w:ind w:left="0"/>
        <w:jc w:val="both"/>
        <w:rPr>
          <w:rFonts w:ascii="Times New Roman" w:hAnsi="Times New Roman"/>
          <w:b/>
          <w:bCs/>
          <w:sz w:val="24"/>
          <w:szCs w:val="24"/>
        </w:rPr>
      </w:pPr>
    </w:p>
    <w:p w14:paraId="6D072695" w14:textId="77777777" w:rsidR="00111465" w:rsidRPr="00887C4C" w:rsidRDefault="00111465" w:rsidP="00111465">
      <w:pPr>
        <w:pStyle w:val="Zkladntextodsazen"/>
        <w:spacing w:line="240" w:lineRule="auto"/>
        <w:jc w:val="both"/>
        <w:rPr>
          <w:rFonts w:ascii="Times New Roman" w:hAnsi="Times New Roman"/>
          <w:sz w:val="24"/>
          <w:szCs w:val="24"/>
        </w:rPr>
      </w:pPr>
      <w:r w:rsidRPr="00887C4C">
        <w:rPr>
          <w:rFonts w:ascii="Times New Roman" w:hAnsi="Times New Roman"/>
          <w:sz w:val="24"/>
          <w:szCs w:val="24"/>
        </w:rPr>
        <w:t>V Králově Dvoře dne   ………………                       V …………      dne   …………………</w:t>
      </w:r>
    </w:p>
    <w:p w14:paraId="46601F56" w14:textId="77777777" w:rsidR="00111465" w:rsidRPr="00887C4C" w:rsidRDefault="00111465" w:rsidP="00111465">
      <w:pPr>
        <w:pStyle w:val="Zkladntextodsazen"/>
        <w:spacing w:line="240" w:lineRule="auto"/>
        <w:jc w:val="both"/>
        <w:rPr>
          <w:rFonts w:ascii="Times New Roman" w:hAnsi="Times New Roman"/>
          <w:sz w:val="24"/>
          <w:szCs w:val="24"/>
        </w:rPr>
      </w:pPr>
    </w:p>
    <w:p w14:paraId="709EEDCC" w14:textId="77777777" w:rsidR="00111465" w:rsidRPr="00887C4C" w:rsidRDefault="00111465" w:rsidP="00111465">
      <w:pPr>
        <w:pStyle w:val="Zkladntextodsazen"/>
        <w:spacing w:line="240" w:lineRule="auto"/>
        <w:jc w:val="both"/>
        <w:rPr>
          <w:rFonts w:ascii="Times New Roman" w:hAnsi="Times New Roman"/>
          <w:sz w:val="24"/>
          <w:szCs w:val="24"/>
        </w:rPr>
      </w:pPr>
    </w:p>
    <w:p w14:paraId="1C1596DC" w14:textId="63075E14" w:rsidR="00111465" w:rsidRPr="00887C4C" w:rsidRDefault="00111465" w:rsidP="00111465">
      <w:pPr>
        <w:pStyle w:val="Zkladntextodsazen"/>
        <w:spacing w:line="240" w:lineRule="auto"/>
        <w:jc w:val="both"/>
        <w:rPr>
          <w:rFonts w:ascii="Times New Roman" w:hAnsi="Times New Roman"/>
          <w:sz w:val="24"/>
          <w:szCs w:val="24"/>
        </w:rPr>
      </w:pPr>
      <w:r w:rsidRPr="00887C4C">
        <w:rPr>
          <w:rFonts w:ascii="Times New Roman" w:hAnsi="Times New Roman"/>
          <w:sz w:val="24"/>
          <w:szCs w:val="24"/>
        </w:rPr>
        <w:t>za Objednatele:</w:t>
      </w:r>
      <w:r w:rsidRPr="00887C4C">
        <w:rPr>
          <w:rFonts w:ascii="Times New Roman" w:hAnsi="Times New Roman"/>
          <w:sz w:val="24"/>
          <w:szCs w:val="24"/>
        </w:rPr>
        <w:tab/>
        <w:t xml:space="preserve">        </w:t>
      </w:r>
      <w:r w:rsidRPr="00887C4C">
        <w:rPr>
          <w:rFonts w:ascii="Times New Roman" w:hAnsi="Times New Roman"/>
          <w:sz w:val="24"/>
          <w:szCs w:val="24"/>
        </w:rPr>
        <w:tab/>
      </w:r>
      <w:r w:rsidRPr="00887C4C">
        <w:rPr>
          <w:rFonts w:ascii="Times New Roman" w:hAnsi="Times New Roman"/>
          <w:sz w:val="24"/>
          <w:szCs w:val="24"/>
        </w:rPr>
        <w:tab/>
      </w:r>
      <w:r w:rsidRPr="00887C4C">
        <w:rPr>
          <w:rFonts w:ascii="Times New Roman" w:hAnsi="Times New Roman"/>
          <w:sz w:val="24"/>
          <w:szCs w:val="24"/>
        </w:rPr>
        <w:tab/>
      </w:r>
      <w:r w:rsidRPr="00887C4C">
        <w:rPr>
          <w:rFonts w:ascii="Times New Roman" w:hAnsi="Times New Roman"/>
          <w:sz w:val="24"/>
          <w:szCs w:val="24"/>
        </w:rPr>
        <w:tab/>
      </w:r>
      <w:r w:rsidR="00E231C8">
        <w:rPr>
          <w:rFonts w:ascii="Times New Roman" w:hAnsi="Times New Roman"/>
          <w:sz w:val="24"/>
          <w:szCs w:val="24"/>
        </w:rPr>
        <w:t xml:space="preserve">       </w:t>
      </w:r>
      <w:r w:rsidRPr="00887C4C">
        <w:rPr>
          <w:rFonts w:ascii="Times New Roman" w:hAnsi="Times New Roman"/>
          <w:sz w:val="24"/>
          <w:szCs w:val="24"/>
        </w:rPr>
        <w:t>za Dodavatele:</w:t>
      </w:r>
    </w:p>
    <w:p w14:paraId="03493132" w14:textId="77777777" w:rsidR="00111465" w:rsidRPr="00887C4C" w:rsidRDefault="00111465" w:rsidP="00111465">
      <w:pPr>
        <w:pStyle w:val="Zkladntextodsazen"/>
        <w:spacing w:line="240" w:lineRule="auto"/>
        <w:jc w:val="both"/>
        <w:rPr>
          <w:rFonts w:ascii="Times New Roman" w:hAnsi="Times New Roman"/>
          <w:sz w:val="24"/>
          <w:szCs w:val="24"/>
        </w:rPr>
      </w:pPr>
    </w:p>
    <w:p w14:paraId="29F0F247" w14:textId="77777777" w:rsidR="00111465" w:rsidRPr="00887C4C" w:rsidRDefault="00111465" w:rsidP="00111465">
      <w:pPr>
        <w:pStyle w:val="Zkladntextodsazen"/>
        <w:spacing w:line="240" w:lineRule="auto"/>
        <w:jc w:val="both"/>
        <w:rPr>
          <w:rFonts w:ascii="Times New Roman" w:hAnsi="Times New Roman"/>
          <w:sz w:val="24"/>
          <w:szCs w:val="24"/>
        </w:rPr>
      </w:pPr>
    </w:p>
    <w:p w14:paraId="1B8B6098" w14:textId="77777777" w:rsidR="00111465" w:rsidRPr="00887C4C" w:rsidRDefault="00111465" w:rsidP="00111465">
      <w:pPr>
        <w:pStyle w:val="Zkladntextodsazen"/>
        <w:spacing w:line="240" w:lineRule="auto"/>
        <w:jc w:val="both"/>
        <w:rPr>
          <w:rFonts w:ascii="Times New Roman" w:hAnsi="Times New Roman"/>
          <w:sz w:val="24"/>
          <w:szCs w:val="24"/>
        </w:rPr>
      </w:pPr>
    </w:p>
    <w:p w14:paraId="4D0566AF" w14:textId="77777777" w:rsidR="00111465" w:rsidRPr="00887C4C" w:rsidRDefault="00111465" w:rsidP="00111465">
      <w:pPr>
        <w:pStyle w:val="Zkladntextodsazen"/>
        <w:spacing w:line="240" w:lineRule="auto"/>
        <w:jc w:val="both"/>
        <w:rPr>
          <w:rFonts w:ascii="Times New Roman" w:hAnsi="Times New Roman"/>
          <w:sz w:val="24"/>
          <w:szCs w:val="24"/>
        </w:rPr>
      </w:pPr>
      <w:r w:rsidRPr="00887C4C">
        <w:rPr>
          <w:rFonts w:ascii="Times New Roman" w:hAnsi="Times New Roman"/>
          <w:sz w:val="24"/>
          <w:szCs w:val="24"/>
        </w:rPr>
        <w:t>…..…………………………………..                           ….………………………………</w:t>
      </w:r>
    </w:p>
    <w:p w14:paraId="63411BA4" w14:textId="77777777" w:rsidR="00111465" w:rsidRPr="00887C4C" w:rsidRDefault="00111465" w:rsidP="00111465">
      <w:pPr>
        <w:pStyle w:val="Zkladntextodsazen"/>
        <w:spacing w:line="240" w:lineRule="auto"/>
        <w:jc w:val="both"/>
        <w:rPr>
          <w:rFonts w:ascii="Times New Roman" w:hAnsi="Times New Roman"/>
          <w:sz w:val="24"/>
          <w:szCs w:val="24"/>
        </w:rPr>
      </w:pPr>
      <w:r w:rsidRPr="00887C4C">
        <w:rPr>
          <w:rFonts w:ascii="Times New Roman" w:hAnsi="Times New Roman"/>
          <w:sz w:val="24"/>
          <w:szCs w:val="24"/>
        </w:rPr>
        <w:t xml:space="preserve">        Petr Vychodil                                                        </w:t>
      </w:r>
      <w:r w:rsidRPr="00887C4C">
        <w:rPr>
          <w:rFonts w:ascii="Times New Roman" w:hAnsi="Times New Roman"/>
          <w:sz w:val="24"/>
          <w:szCs w:val="24"/>
          <w:highlight w:val="yellow"/>
        </w:rPr>
        <w:t>Statutární zástupce Dodavatele</w:t>
      </w:r>
    </w:p>
    <w:p w14:paraId="4A06312F" w14:textId="6BABD2F6" w:rsidR="00111465" w:rsidRPr="00887C4C" w:rsidRDefault="00111465" w:rsidP="00111465">
      <w:pPr>
        <w:pStyle w:val="Zkladntextodsazen"/>
        <w:spacing w:line="240" w:lineRule="auto"/>
        <w:ind w:left="0"/>
        <w:jc w:val="both"/>
        <w:rPr>
          <w:rFonts w:ascii="Times New Roman" w:hAnsi="Times New Roman"/>
          <w:sz w:val="24"/>
          <w:szCs w:val="24"/>
        </w:rPr>
      </w:pPr>
      <w:r w:rsidRPr="00887C4C">
        <w:rPr>
          <w:rFonts w:ascii="Times New Roman" w:hAnsi="Times New Roman"/>
          <w:sz w:val="24"/>
          <w:szCs w:val="24"/>
        </w:rPr>
        <w:t xml:space="preserve">           starosta města</w:t>
      </w:r>
      <w:r w:rsidRPr="00887C4C">
        <w:rPr>
          <w:rFonts w:ascii="Times New Roman" w:hAnsi="Times New Roman"/>
          <w:sz w:val="24"/>
          <w:szCs w:val="24"/>
        </w:rPr>
        <w:tab/>
      </w:r>
      <w:r w:rsidRPr="00887C4C">
        <w:rPr>
          <w:rFonts w:ascii="Times New Roman" w:hAnsi="Times New Roman"/>
          <w:sz w:val="24"/>
          <w:szCs w:val="24"/>
        </w:rPr>
        <w:tab/>
      </w:r>
      <w:r w:rsidRPr="00887C4C">
        <w:rPr>
          <w:rFonts w:ascii="Times New Roman" w:hAnsi="Times New Roman"/>
          <w:sz w:val="24"/>
          <w:szCs w:val="24"/>
        </w:rPr>
        <w:tab/>
      </w:r>
      <w:r w:rsidRPr="00887C4C">
        <w:rPr>
          <w:rFonts w:ascii="Times New Roman" w:hAnsi="Times New Roman"/>
          <w:sz w:val="24"/>
          <w:szCs w:val="24"/>
        </w:rPr>
        <w:tab/>
      </w:r>
      <w:r w:rsidRPr="00887C4C">
        <w:rPr>
          <w:rFonts w:ascii="Times New Roman" w:hAnsi="Times New Roman"/>
          <w:sz w:val="24"/>
          <w:szCs w:val="24"/>
        </w:rPr>
        <w:tab/>
        <w:t xml:space="preserve">     </w:t>
      </w:r>
      <w:proofErr w:type="gramStart"/>
      <w:r w:rsidRPr="00887C4C">
        <w:rPr>
          <w:rFonts w:ascii="Times New Roman" w:hAnsi="Times New Roman"/>
          <w:sz w:val="24"/>
          <w:szCs w:val="24"/>
        </w:rPr>
        <w:t xml:space="preserve">   </w:t>
      </w:r>
      <w:r w:rsidRPr="00887C4C">
        <w:rPr>
          <w:rFonts w:ascii="Times New Roman" w:hAnsi="Times New Roman"/>
          <w:sz w:val="24"/>
          <w:szCs w:val="24"/>
          <w:highlight w:val="yellow"/>
        </w:rPr>
        <w:t>(</w:t>
      </w:r>
      <w:proofErr w:type="gramEnd"/>
      <w:r w:rsidRPr="00887C4C">
        <w:rPr>
          <w:rFonts w:ascii="Times New Roman" w:hAnsi="Times New Roman"/>
          <w:sz w:val="24"/>
          <w:szCs w:val="24"/>
          <w:highlight w:val="yellow"/>
        </w:rPr>
        <w:t>doplní Dodavatel)</w:t>
      </w:r>
    </w:p>
    <w:p w14:paraId="245F7A49" w14:textId="77777777" w:rsidR="00111465" w:rsidRPr="00887C4C" w:rsidRDefault="00111465" w:rsidP="004A3504">
      <w:pPr>
        <w:pStyle w:val="Zkladntextodsazen"/>
        <w:spacing w:line="240" w:lineRule="auto"/>
        <w:ind w:left="0"/>
        <w:jc w:val="both"/>
        <w:rPr>
          <w:rFonts w:ascii="Times New Roman" w:hAnsi="Times New Roman"/>
          <w:sz w:val="24"/>
          <w:szCs w:val="24"/>
        </w:rPr>
      </w:pPr>
    </w:p>
    <w:p w14:paraId="0B98D48C" w14:textId="77777777" w:rsidR="00111465" w:rsidRPr="00887C4C" w:rsidRDefault="00111465" w:rsidP="004A3504">
      <w:pPr>
        <w:pStyle w:val="Zkladntextodsazen"/>
        <w:spacing w:line="240" w:lineRule="auto"/>
        <w:ind w:left="0"/>
        <w:jc w:val="both"/>
        <w:rPr>
          <w:rFonts w:ascii="Times New Roman" w:hAnsi="Times New Roman"/>
          <w:b/>
          <w:bCs/>
          <w:sz w:val="24"/>
          <w:szCs w:val="24"/>
        </w:rPr>
      </w:pPr>
    </w:p>
    <w:p w14:paraId="129DD40E" w14:textId="77777777" w:rsidR="00111465" w:rsidRDefault="00111465" w:rsidP="004A3504">
      <w:pPr>
        <w:pStyle w:val="Zkladntextodsazen"/>
        <w:spacing w:line="240" w:lineRule="auto"/>
        <w:ind w:left="0"/>
        <w:jc w:val="both"/>
        <w:rPr>
          <w:rFonts w:ascii="Times New Roman" w:hAnsi="Times New Roman"/>
          <w:b/>
          <w:bCs/>
        </w:rPr>
      </w:pPr>
    </w:p>
    <w:p w14:paraId="710643D0" w14:textId="77777777" w:rsidR="00111465" w:rsidRDefault="00111465" w:rsidP="004A3504">
      <w:pPr>
        <w:pStyle w:val="Zkladntextodsazen"/>
        <w:spacing w:line="240" w:lineRule="auto"/>
        <w:ind w:left="0"/>
        <w:jc w:val="both"/>
        <w:rPr>
          <w:rFonts w:ascii="Times New Roman" w:hAnsi="Times New Roman"/>
          <w:b/>
          <w:bCs/>
        </w:rPr>
      </w:pPr>
    </w:p>
    <w:p w14:paraId="5EF73931" w14:textId="77777777" w:rsidR="00111465" w:rsidRDefault="00111465" w:rsidP="004A3504">
      <w:pPr>
        <w:pStyle w:val="Zkladntextodsazen"/>
        <w:spacing w:line="240" w:lineRule="auto"/>
        <w:ind w:left="0"/>
        <w:jc w:val="both"/>
        <w:rPr>
          <w:rFonts w:ascii="Times New Roman" w:hAnsi="Times New Roman"/>
          <w:b/>
          <w:bCs/>
        </w:rPr>
      </w:pPr>
    </w:p>
    <w:p w14:paraId="3F4E8BAE" w14:textId="3CA7ED80" w:rsidR="00D86BEA" w:rsidRPr="004A3504" w:rsidRDefault="00D86BEA" w:rsidP="000B235E">
      <w:pPr>
        <w:pageBreakBefore/>
        <w:spacing w:after="120" w:line="240" w:lineRule="auto"/>
        <w:rPr>
          <w:rFonts w:ascii="Times New Roman" w:hAnsi="Times New Roman"/>
        </w:rPr>
      </w:pPr>
      <w:r w:rsidRPr="004A3504">
        <w:rPr>
          <w:rFonts w:ascii="Times New Roman" w:hAnsi="Times New Roman"/>
        </w:rPr>
        <w:lastRenderedPageBreak/>
        <w:t xml:space="preserve">Příloha č. </w:t>
      </w:r>
      <w:r w:rsidR="009E628D">
        <w:rPr>
          <w:rFonts w:ascii="Times New Roman" w:hAnsi="Times New Roman"/>
        </w:rPr>
        <w:t>1</w:t>
      </w:r>
      <w:r w:rsidRPr="004A3504">
        <w:rPr>
          <w:rFonts w:ascii="Times New Roman" w:hAnsi="Times New Roman"/>
        </w:rPr>
        <w:t xml:space="preserve"> Seznam odpadů</w:t>
      </w:r>
    </w:p>
    <w:p w14:paraId="11636F2D" w14:textId="05526F1F" w:rsidR="00D86BEA" w:rsidRPr="0099212D" w:rsidRDefault="0099212D" w:rsidP="004A3504">
      <w:pPr>
        <w:spacing w:after="120" w:line="240" w:lineRule="auto"/>
        <w:rPr>
          <w:rFonts w:ascii="Times New Roman" w:hAnsi="Times New Roman"/>
        </w:rPr>
      </w:pPr>
      <w:r w:rsidRPr="0099212D">
        <w:rPr>
          <w:rFonts w:ascii="Times New Roman" w:hAnsi="Times New Roman"/>
        </w:rPr>
        <w:t>„OS“ = uložení hradí i nepodnikající osoba s trvalým bydlištěm na území města Králův Dvůr sama</w:t>
      </w:r>
    </w:p>
    <w:p w14:paraId="64E30176" w14:textId="562E5D03" w:rsidR="0099212D" w:rsidRPr="0099212D" w:rsidRDefault="0099212D" w:rsidP="0099212D">
      <w:pPr>
        <w:spacing w:after="120" w:line="240" w:lineRule="auto"/>
        <w:rPr>
          <w:rFonts w:ascii="Times New Roman" w:hAnsi="Times New Roman"/>
        </w:rPr>
      </w:pPr>
      <w:r w:rsidRPr="0099212D">
        <w:rPr>
          <w:rFonts w:ascii="Times New Roman" w:hAnsi="Times New Roman"/>
        </w:rPr>
        <w:t>„MS“ = uložení hradí za nepodnikající osobu s trvalým bydlištěm na území města Králův Dvůr město (případné váhové limity jsou uvedeny v příloze č. 3)</w:t>
      </w:r>
    </w:p>
    <w:p w14:paraId="37D0DE90" w14:textId="77777777" w:rsidR="0099212D" w:rsidRDefault="0099212D" w:rsidP="004A3504">
      <w:pPr>
        <w:spacing w:after="120" w:line="240" w:lineRule="auto"/>
        <w:rPr>
          <w:rFonts w:ascii="Times New Roman" w:hAnsi="Times New Roman"/>
        </w:rPr>
      </w:pPr>
    </w:p>
    <w:tbl>
      <w:tblPr>
        <w:tblW w:w="9055" w:type="dxa"/>
        <w:tblCellMar>
          <w:left w:w="70" w:type="dxa"/>
          <w:right w:w="70" w:type="dxa"/>
        </w:tblCellMar>
        <w:tblLook w:val="04A0" w:firstRow="1" w:lastRow="0" w:firstColumn="1" w:lastColumn="0" w:noHBand="0" w:noVBand="1"/>
      </w:tblPr>
      <w:tblGrid>
        <w:gridCol w:w="1740"/>
        <w:gridCol w:w="6047"/>
        <w:gridCol w:w="1268"/>
      </w:tblGrid>
      <w:tr w:rsidR="0099212D" w:rsidRPr="00EF3CEE" w14:paraId="3352C3E0" w14:textId="1170BBE1" w:rsidTr="005044C6">
        <w:tc>
          <w:tcPr>
            <w:tcW w:w="1740" w:type="dxa"/>
            <w:tcBorders>
              <w:top w:val="single" w:sz="4" w:space="0" w:color="auto"/>
              <w:left w:val="single" w:sz="8" w:space="0" w:color="auto"/>
              <w:bottom w:val="single" w:sz="4" w:space="0" w:color="auto"/>
              <w:right w:val="single" w:sz="4" w:space="0" w:color="auto"/>
            </w:tcBorders>
            <w:noWrap/>
            <w:vAlign w:val="bottom"/>
            <w:hideMark/>
          </w:tcPr>
          <w:p w14:paraId="036A04F3" w14:textId="77777777" w:rsidR="0099212D" w:rsidRPr="00EF3CEE" w:rsidRDefault="0099212D" w:rsidP="00EF3CEE">
            <w:pPr>
              <w:spacing w:after="0" w:line="240" w:lineRule="auto"/>
              <w:jc w:val="center"/>
              <w:rPr>
                <w:rFonts w:ascii="Times New Roman" w:eastAsia="Times New Roman" w:hAnsi="Times New Roman"/>
                <w:lang w:eastAsia="cs-CZ"/>
              </w:rPr>
            </w:pPr>
            <w:r w:rsidRPr="00EF3CEE">
              <w:rPr>
                <w:rFonts w:ascii="Times New Roman" w:eastAsia="Times New Roman" w:hAnsi="Times New Roman"/>
                <w:lang w:eastAsia="cs-CZ"/>
              </w:rPr>
              <w:t>130208</w:t>
            </w:r>
          </w:p>
        </w:tc>
        <w:tc>
          <w:tcPr>
            <w:tcW w:w="6047" w:type="dxa"/>
            <w:tcBorders>
              <w:top w:val="single" w:sz="4" w:space="0" w:color="auto"/>
              <w:left w:val="nil"/>
              <w:bottom w:val="single" w:sz="4" w:space="0" w:color="auto"/>
              <w:right w:val="single" w:sz="4" w:space="0" w:color="000000"/>
            </w:tcBorders>
            <w:vAlign w:val="bottom"/>
            <w:hideMark/>
          </w:tcPr>
          <w:p w14:paraId="154C8338" w14:textId="77777777" w:rsidR="0099212D" w:rsidRPr="00EF3CEE" w:rsidRDefault="0099212D" w:rsidP="00EF3CEE">
            <w:pPr>
              <w:spacing w:after="0" w:line="240" w:lineRule="auto"/>
              <w:rPr>
                <w:rFonts w:ascii="Times New Roman" w:eastAsia="Times New Roman" w:hAnsi="Times New Roman"/>
                <w:color w:val="000000"/>
                <w:lang w:eastAsia="cs-CZ"/>
              </w:rPr>
            </w:pPr>
            <w:r w:rsidRPr="00EF3CEE">
              <w:rPr>
                <w:rFonts w:ascii="Times New Roman" w:eastAsia="Times New Roman" w:hAnsi="Times New Roman"/>
                <w:color w:val="000000"/>
                <w:lang w:eastAsia="cs-CZ"/>
              </w:rPr>
              <w:t>jiné motorové, převodové a mazací oleje</w:t>
            </w:r>
          </w:p>
        </w:tc>
        <w:tc>
          <w:tcPr>
            <w:tcW w:w="1268" w:type="dxa"/>
            <w:tcBorders>
              <w:top w:val="single" w:sz="4" w:space="0" w:color="auto"/>
              <w:left w:val="nil"/>
              <w:bottom w:val="single" w:sz="4" w:space="0" w:color="auto"/>
              <w:right w:val="single" w:sz="4" w:space="0" w:color="000000"/>
            </w:tcBorders>
          </w:tcPr>
          <w:p w14:paraId="2CE468E7" w14:textId="45DF3A70" w:rsidR="0099212D" w:rsidRPr="00EF3CEE" w:rsidRDefault="0099212D" w:rsidP="00EF3CEE">
            <w:pPr>
              <w:spacing w:after="0" w:line="240" w:lineRule="auto"/>
              <w:rPr>
                <w:rFonts w:ascii="Times New Roman" w:eastAsia="Times New Roman" w:hAnsi="Times New Roman"/>
                <w:color w:val="000000"/>
                <w:lang w:eastAsia="cs-CZ"/>
              </w:rPr>
            </w:pPr>
            <w:r>
              <w:rPr>
                <w:rFonts w:ascii="Times New Roman" w:eastAsia="Times New Roman" w:hAnsi="Times New Roman"/>
                <w:color w:val="000000"/>
                <w:lang w:eastAsia="cs-CZ"/>
              </w:rPr>
              <w:t>MS</w:t>
            </w:r>
          </w:p>
        </w:tc>
      </w:tr>
      <w:tr w:rsidR="0099212D" w:rsidRPr="00EF3CEE" w14:paraId="7D38BEAD" w14:textId="519933CE" w:rsidTr="005044C6">
        <w:tc>
          <w:tcPr>
            <w:tcW w:w="1740" w:type="dxa"/>
            <w:tcBorders>
              <w:top w:val="nil"/>
              <w:left w:val="single" w:sz="8" w:space="0" w:color="auto"/>
              <w:bottom w:val="single" w:sz="4" w:space="0" w:color="auto"/>
              <w:right w:val="single" w:sz="4" w:space="0" w:color="auto"/>
            </w:tcBorders>
            <w:noWrap/>
            <w:vAlign w:val="bottom"/>
            <w:hideMark/>
          </w:tcPr>
          <w:p w14:paraId="09313BA0" w14:textId="77777777" w:rsidR="0099212D" w:rsidRPr="00EF3CEE" w:rsidRDefault="0099212D" w:rsidP="0099212D">
            <w:pPr>
              <w:spacing w:after="0" w:line="240" w:lineRule="auto"/>
              <w:jc w:val="center"/>
              <w:rPr>
                <w:rFonts w:ascii="Times New Roman" w:eastAsia="Times New Roman" w:hAnsi="Times New Roman"/>
                <w:lang w:eastAsia="cs-CZ"/>
              </w:rPr>
            </w:pPr>
            <w:r w:rsidRPr="00EF3CEE">
              <w:rPr>
                <w:rFonts w:ascii="Times New Roman" w:eastAsia="Times New Roman" w:hAnsi="Times New Roman"/>
                <w:lang w:eastAsia="cs-CZ"/>
              </w:rPr>
              <w:t>130507</w:t>
            </w:r>
          </w:p>
        </w:tc>
        <w:tc>
          <w:tcPr>
            <w:tcW w:w="6047" w:type="dxa"/>
            <w:tcBorders>
              <w:top w:val="single" w:sz="4" w:space="0" w:color="auto"/>
              <w:left w:val="nil"/>
              <w:bottom w:val="single" w:sz="4" w:space="0" w:color="auto"/>
              <w:right w:val="single" w:sz="4" w:space="0" w:color="000000"/>
            </w:tcBorders>
            <w:vAlign w:val="bottom"/>
            <w:hideMark/>
          </w:tcPr>
          <w:p w14:paraId="40C91509" w14:textId="77777777" w:rsidR="0099212D" w:rsidRPr="00EF3CEE" w:rsidRDefault="0099212D" w:rsidP="0099212D">
            <w:pPr>
              <w:spacing w:after="0" w:line="240" w:lineRule="auto"/>
              <w:rPr>
                <w:rFonts w:ascii="Times New Roman" w:eastAsia="Times New Roman" w:hAnsi="Times New Roman"/>
                <w:color w:val="000000"/>
                <w:lang w:eastAsia="cs-CZ"/>
              </w:rPr>
            </w:pPr>
            <w:r w:rsidRPr="00EF3CEE">
              <w:rPr>
                <w:rFonts w:ascii="Times New Roman" w:eastAsia="Times New Roman" w:hAnsi="Times New Roman"/>
                <w:color w:val="000000"/>
                <w:lang w:eastAsia="cs-CZ"/>
              </w:rPr>
              <w:t>zaolejovaná voda z odlučovačů oleje</w:t>
            </w:r>
          </w:p>
        </w:tc>
        <w:tc>
          <w:tcPr>
            <w:tcW w:w="1268" w:type="dxa"/>
            <w:tcBorders>
              <w:top w:val="single" w:sz="4" w:space="0" w:color="auto"/>
              <w:left w:val="nil"/>
              <w:bottom w:val="single" w:sz="4" w:space="0" w:color="auto"/>
              <w:right w:val="single" w:sz="4" w:space="0" w:color="000000"/>
            </w:tcBorders>
          </w:tcPr>
          <w:p w14:paraId="7D654BC6" w14:textId="7699E8C0" w:rsidR="0099212D" w:rsidRPr="00EF3CEE" w:rsidRDefault="0099212D" w:rsidP="0099212D">
            <w:pPr>
              <w:spacing w:after="0" w:line="240" w:lineRule="auto"/>
              <w:rPr>
                <w:rFonts w:ascii="Times New Roman" w:eastAsia="Times New Roman" w:hAnsi="Times New Roman"/>
                <w:color w:val="000000"/>
                <w:lang w:eastAsia="cs-CZ"/>
              </w:rPr>
            </w:pPr>
            <w:r w:rsidRPr="007D7EE8">
              <w:rPr>
                <w:rFonts w:ascii="Times New Roman" w:eastAsia="Times New Roman" w:hAnsi="Times New Roman"/>
                <w:color w:val="000000"/>
                <w:lang w:eastAsia="cs-CZ"/>
              </w:rPr>
              <w:t>MS</w:t>
            </w:r>
          </w:p>
        </w:tc>
      </w:tr>
      <w:tr w:rsidR="0099212D" w:rsidRPr="00EF3CEE" w14:paraId="21D1A628" w14:textId="3218DCAC" w:rsidTr="005044C6">
        <w:tc>
          <w:tcPr>
            <w:tcW w:w="1740" w:type="dxa"/>
            <w:tcBorders>
              <w:top w:val="nil"/>
              <w:left w:val="single" w:sz="8" w:space="0" w:color="auto"/>
              <w:bottom w:val="single" w:sz="4" w:space="0" w:color="auto"/>
              <w:right w:val="single" w:sz="4" w:space="0" w:color="auto"/>
            </w:tcBorders>
            <w:noWrap/>
            <w:vAlign w:val="bottom"/>
            <w:hideMark/>
          </w:tcPr>
          <w:p w14:paraId="04F7ECD6" w14:textId="77777777" w:rsidR="0099212D" w:rsidRPr="00EF3CEE" w:rsidRDefault="0099212D" w:rsidP="0099212D">
            <w:pPr>
              <w:spacing w:after="0" w:line="240" w:lineRule="auto"/>
              <w:jc w:val="center"/>
              <w:rPr>
                <w:rFonts w:ascii="Times New Roman" w:eastAsia="Times New Roman" w:hAnsi="Times New Roman"/>
                <w:lang w:eastAsia="cs-CZ"/>
              </w:rPr>
            </w:pPr>
            <w:r w:rsidRPr="00EF3CEE">
              <w:rPr>
                <w:rFonts w:ascii="Times New Roman" w:eastAsia="Times New Roman" w:hAnsi="Times New Roman"/>
                <w:lang w:eastAsia="cs-CZ"/>
              </w:rPr>
              <w:t>150110</w:t>
            </w:r>
          </w:p>
        </w:tc>
        <w:tc>
          <w:tcPr>
            <w:tcW w:w="6047" w:type="dxa"/>
            <w:tcBorders>
              <w:top w:val="single" w:sz="4" w:space="0" w:color="auto"/>
              <w:left w:val="nil"/>
              <w:bottom w:val="single" w:sz="4" w:space="0" w:color="auto"/>
              <w:right w:val="single" w:sz="4" w:space="0" w:color="000000"/>
            </w:tcBorders>
            <w:vAlign w:val="bottom"/>
            <w:hideMark/>
          </w:tcPr>
          <w:p w14:paraId="36457621" w14:textId="77777777" w:rsidR="0099212D" w:rsidRPr="00EF3CEE" w:rsidRDefault="0099212D" w:rsidP="0099212D">
            <w:pPr>
              <w:spacing w:after="0" w:line="240" w:lineRule="auto"/>
              <w:rPr>
                <w:rFonts w:ascii="Times New Roman" w:eastAsia="Times New Roman" w:hAnsi="Times New Roman"/>
                <w:color w:val="000000"/>
                <w:lang w:eastAsia="cs-CZ"/>
              </w:rPr>
            </w:pPr>
            <w:r w:rsidRPr="00EF3CEE">
              <w:rPr>
                <w:rFonts w:ascii="Times New Roman" w:eastAsia="Times New Roman" w:hAnsi="Times New Roman"/>
                <w:color w:val="000000"/>
                <w:lang w:eastAsia="cs-CZ"/>
              </w:rPr>
              <w:t>skleněné obaly</w:t>
            </w:r>
          </w:p>
        </w:tc>
        <w:tc>
          <w:tcPr>
            <w:tcW w:w="1268" w:type="dxa"/>
            <w:tcBorders>
              <w:top w:val="single" w:sz="4" w:space="0" w:color="auto"/>
              <w:left w:val="nil"/>
              <w:bottom w:val="single" w:sz="4" w:space="0" w:color="auto"/>
              <w:right w:val="single" w:sz="4" w:space="0" w:color="000000"/>
            </w:tcBorders>
          </w:tcPr>
          <w:p w14:paraId="7ED68221" w14:textId="09830783" w:rsidR="0099212D" w:rsidRPr="00EF3CEE" w:rsidRDefault="0099212D" w:rsidP="0099212D">
            <w:pPr>
              <w:spacing w:after="0" w:line="240" w:lineRule="auto"/>
              <w:rPr>
                <w:rFonts w:ascii="Times New Roman" w:eastAsia="Times New Roman" w:hAnsi="Times New Roman"/>
                <w:color w:val="000000"/>
                <w:lang w:eastAsia="cs-CZ"/>
              </w:rPr>
            </w:pPr>
            <w:r w:rsidRPr="007D7EE8">
              <w:rPr>
                <w:rFonts w:ascii="Times New Roman" w:eastAsia="Times New Roman" w:hAnsi="Times New Roman"/>
                <w:color w:val="000000"/>
                <w:lang w:eastAsia="cs-CZ"/>
              </w:rPr>
              <w:t>MS</w:t>
            </w:r>
          </w:p>
        </w:tc>
      </w:tr>
      <w:tr w:rsidR="0099212D" w:rsidRPr="00EF3CEE" w14:paraId="1413D2D0" w14:textId="064B2F6B" w:rsidTr="005044C6">
        <w:tc>
          <w:tcPr>
            <w:tcW w:w="1740" w:type="dxa"/>
            <w:tcBorders>
              <w:top w:val="nil"/>
              <w:left w:val="single" w:sz="8" w:space="0" w:color="auto"/>
              <w:bottom w:val="single" w:sz="4" w:space="0" w:color="auto"/>
              <w:right w:val="single" w:sz="4" w:space="0" w:color="auto"/>
            </w:tcBorders>
            <w:noWrap/>
            <w:vAlign w:val="center"/>
            <w:hideMark/>
          </w:tcPr>
          <w:p w14:paraId="02E02207" w14:textId="77777777" w:rsidR="0099212D" w:rsidRPr="00EF3CEE" w:rsidRDefault="0099212D" w:rsidP="0099212D">
            <w:pPr>
              <w:spacing w:after="0" w:line="240" w:lineRule="auto"/>
              <w:jc w:val="center"/>
              <w:rPr>
                <w:rFonts w:ascii="Times New Roman" w:eastAsia="Times New Roman" w:hAnsi="Times New Roman"/>
                <w:lang w:eastAsia="cs-CZ"/>
              </w:rPr>
            </w:pPr>
            <w:r w:rsidRPr="00EF3CEE">
              <w:rPr>
                <w:rFonts w:ascii="Times New Roman" w:eastAsia="Times New Roman" w:hAnsi="Times New Roman"/>
                <w:lang w:eastAsia="cs-CZ"/>
              </w:rPr>
              <w:t>150110</w:t>
            </w:r>
          </w:p>
        </w:tc>
        <w:tc>
          <w:tcPr>
            <w:tcW w:w="6047" w:type="dxa"/>
            <w:tcBorders>
              <w:top w:val="single" w:sz="4" w:space="0" w:color="auto"/>
              <w:left w:val="nil"/>
              <w:bottom w:val="single" w:sz="4" w:space="0" w:color="auto"/>
              <w:right w:val="single" w:sz="4" w:space="0" w:color="000000"/>
            </w:tcBorders>
            <w:vAlign w:val="bottom"/>
            <w:hideMark/>
          </w:tcPr>
          <w:p w14:paraId="6B8623AF" w14:textId="77777777" w:rsidR="0099212D" w:rsidRPr="00EF3CEE" w:rsidRDefault="0099212D" w:rsidP="0099212D">
            <w:pPr>
              <w:spacing w:after="0" w:line="240" w:lineRule="auto"/>
              <w:rPr>
                <w:rFonts w:ascii="Times New Roman" w:eastAsia="Times New Roman" w:hAnsi="Times New Roman"/>
                <w:color w:val="000000"/>
                <w:lang w:eastAsia="cs-CZ"/>
              </w:rPr>
            </w:pPr>
            <w:r w:rsidRPr="00EF3CEE">
              <w:rPr>
                <w:rFonts w:ascii="Times New Roman" w:eastAsia="Times New Roman" w:hAnsi="Times New Roman"/>
                <w:color w:val="000000"/>
                <w:lang w:eastAsia="cs-CZ"/>
              </w:rPr>
              <w:t>obaly obsahující zbytky nebezpečných látek nebo obaly těmito látkami znečištěné</w:t>
            </w:r>
          </w:p>
        </w:tc>
        <w:tc>
          <w:tcPr>
            <w:tcW w:w="1268" w:type="dxa"/>
            <w:tcBorders>
              <w:top w:val="single" w:sz="4" w:space="0" w:color="auto"/>
              <w:left w:val="nil"/>
              <w:bottom w:val="single" w:sz="4" w:space="0" w:color="auto"/>
              <w:right w:val="single" w:sz="4" w:space="0" w:color="000000"/>
            </w:tcBorders>
          </w:tcPr>
          <w:p w14:paraId="0D66C011" w14:textId="02C3E683" w:rsidR="0099212D" w:rsidRPr="00EF3CEE" w:rsidRDefault="0099212D" w:rsidP="0099212D">
            <w:pPr>
              <w:spacing w:after="0" w:line="240" w:lineRule="auto"/>
              <w:rPr>
                <w:rFonts w:ascii="Times New Roman" w:eastAsia="Times New Roman" w:hAnsi="Times New Roman"/>
                <w:color w:val="000000"/>
                <w:lang w:eastAsia="cs-CZ"/>
              </w:rPr>
            </w:pPr>
            <w:r w:rsidRPr="007D7EE8">
              <w:rPr>
                <w:rFonts w:ascii="Times New Roman" w:eastAsia="Times New Roman" w:hAnsi="Times New Roman"/>
                <w:color w:val="000000"/>
                <w:lang w:eastAsia="cs-CZ"/>
              </w:rPr>
              <w:t>MS</w:t>
            </w:r>
          </w:p>
        </w:tc>
      </w:tr>
      <w:tr w:rsidR="0099212D" w:rsidRPr="00EF3CEE" w14:paraId="2DE512D1" w14:textId="39E2F563" w:rsidTr="005044C6">
        <w:tc>
          <w:tcPr>
            <w:tcW w:w="1740" w:type="dxa"/>
            <w:tcBorders>
              <w:top w:val="nil"/>
              <w:left w:val="single" w:sz="8" w:space="0" w:color="auto"/>
              <w:bottom w:val="single" w:sz="4" w:space="0" w:color="auto"/>
              <w:right w:val="single" w:sz="4" w:space="0" w:color="auto"/>
            </w:tcBorders>
            <w:noWrap/>
            <w:vAlign w:val="center"/>
            <w:hideMark/>
          </w:tcPr>
          <w:p w14:paraId="578B1EB2" w14:textId="77777777" w:rsidR="0099212D" w:rsidRPr="00EF3CEE" w:rsidRDefault="0099212D" w:rsidP="0099212D">
            <w:pPr>
              <w:spacing w:after="0" w:line="240" w:lineRule="auto"/>
              <w:jc w:val="center"/>
              <w:rPr>
                <w:rFonts w:ascii="Times New Roman" w:eastAsia="Times New Roman" w:hAnsi="Times New Roman"/>
                <w:lang w:eastAsia="cs-CZ"/>
              </w:rPr>
            </w:pPr>
            <w:r w:rsidRPr="00EF3CEE">
              <w:rPr>
                <w:rFonts w:ascii="Times New Roman" w:eastAsia="Times New Roman" w:hAnsi="Times New Roman"/>
                <w:lang w:eastAsia="cs-CZ"/>
              </w:rPr>
              <w:t>150202</w:t>
            </w:r>
          </w:p>
        </w:tc>
        <w:tc>
          <w:tcPr>
            <w:tcW w:w="6047" w:type="dxa"/>
            <w:tcBorders>
              <w:top w:val="single" w:sz="4" w:space="0" w:color="auto"/>
              <w:left w:val="nil"/>
              <w:bottom w:val="single" w:sz="4" w:space="0" w:color="auto"/>
              <w:right w:val="single" w:sz="4" w:space="0" w:color="000000"/>
            </w:tcBorders>
            <w:vAlign w:val="bottom"/>
            <w:hideMark/>
          </w:tcPr>
          <w:p w14:paraId="0F258828" w14:textId="77777777" w:rsidR="0099212D" w:rsidRPr="00EF3CEE" w:rsidRDefault="0099212D" w:rsidP="0099212D">
            <w:pPr>
              <w:spacing w:after="0" w:line="240" w:lineRule="auto"/>
              <w:rPr>
                <w:rFonts w:ascii="Times New Roman" w:eastAsia="Times New Roman" w:hAnsi="Times New Roman"/>
                <w:color w:val="000000"/>
                <w:lang w:eastAsia="cs-CZ"/>
              </w:rPr>
            </w:pPr>
            <w:r w:rsidRPr="00EF3CEE">
              <w:rPr>
                <w:rFonts w:ascii="Times New Roman" w:eastAsia="Times New Roman" w:hAnsi="Times New Roman"/>
                <w:color w:val="000000"/>
                <w:lang w:eastAsia="cs-CZ"/>
              </w:rPr>
              <w:t>absorpční činidla, filtrační materiály (včetně olejových filtrů jinak blíže neurčených), čisticí tkaniny a ochranné oděvy znečištěné nebezpečnými látkami</w:t>
            </w:r>
          </w:p>
        </w:tc>
        <w:tc>
          <w:tcPr>
            <w:tcW w:w="1268" w:type="dxa"/>
            <w:tcBorders>
              <w:top w:val="single" w:sz="4" w:space="0" w:color="auto"/>
              <w:left w:val="nil"/>
              <w:bottom w:val="single" w:sz="4" w:space="0" w:color="auto"/>
              <w:right w:val="single" w:sz="4" w:space="0" w:color="000000"/>
            </w:tcBorders>
          </w:tcPr>
          <w:p w14:paraId="52ECAD0E" w14:textId="306EF2BA" w:rsidR="0099212D" w:rsidRPr="00EF3CEE" w:rsidRDefault="0099212D" w:rsidP="0099212D">
            <w:pPr>
              <w:spacing w:after="0" w:line="240" w:lineRule="auto"/>
              <w:rPr>
                <w:rFonts w:ascii="Times New Roman" w:eastAsia="Times New Roman" w:hAnsi="Times New Roman"/>
                <w:color w:val="000000"/>
                <w:lang w:eastAsia="cs-CZ"/>
              </w:rPr>
            </w:pPr>
            <w:r w:rsidRPr="007D7EE8">
              <w:rPr>
                <w:rFonts w:ascii="Times New Roman" w:eastAsia="Times New Roman" w:hAnsi="Times New Roman"/>
                <w:color w:val="000000"/>
                <w:lang w:eastAsia="cs-CZ"/>
              </w:rPr>
              <w:t>MS</w:t>
            </w:r>
          </w:p>
        </w:tc>
      </w:tr>
      <w:tr w:rsidR="0099212D" w:rsidRPr="00EF3CEE" w14:paraId="03003A2D" w14:textId="5CB7E6F9" w:rsidTr="005044C6">
        <w:tc>
          <w:tcPr>
            <w:tcW w:w="1740" w:type="dxa"/>
            <w:tcBorders>
              <w:top w:val="nil"/>
              <w:left w:val="single" w:sz="8" w:space="0" w:color="auto"/>
              <w:bottom w:val="single" w:sz="4" w:space="0" w:color="auto"/>
              <w:right w:val="single" w:sz="4" w:space="0" w:color="auto"/>
            </w:tcBorders>
            <w:noWrap/>
            <w:vAlign w:val="center"/>
            <w:hideMark/>
          </w:tcPr>
          <w:p w14:paraId="480F9CD0" w14:textId="77777777" w:rsidR="0099212D" w:rsidRPr="00EF3CEE" w:rsidRDefault="0099212D" w:rsidP="00EF3CEE">
            <w:pPr>
              <w:spacing w:after="0" w:line="240" w:lineRule="auto"/>
              <w:jc w:val="center"/>
              <w:rPr>
                <w:rFonts w:ascii="Times New Roman" w:eastAsia="Times New Roman" w:hAnsi="Times New Roman"/>
                <w:lang w:eastAsia="cs-CZ"/>
              </w:rPr>
            </w:pPr>
            <w:r w:rsidRPr="00EF3CEE">
              <w:rPr>
                <w:rFonts w:ascii="Times New Roman" w:eastAsia="Times New Roman" w:hAnsi="Times New Roman"/>
                <w:lang w:eastAsia="cs-CZ"/>
              </w:rPr>
              <w:t>160103</w:t>
            </w:r>
          </w:p>
        </w:tc>
        <w:tc>
          <w:tcPr>
            <w:tcW w:w="6047" w:type="dxa"/>
            <w:tcBorders>
              <w:top w:val="single" w:sz="4" w:space="0" w:color="auto"/>
              <w:left w:val="nil"/>
              <w:bottom w:val="single" w:sz="4" w:space="0" w:color="auto"/>
              <w:right w:val="single" w:sz="4" w:space="0" w:color="000000"/>
            </w:tcBorders>
            <w:vAlign w:val="bottom"/>
            <w:hideMark/>
          </w:tcPr>
          <w:p w14:paraId="19FFBCF1" w14:textId="77777777" w:rsidR="0099212D" w:rsidRPr="00EF3CEE" w:rsidRDefault="0099212D" w:rsidP="00EF3CEE">
            <w:pPr>
              <w:spacing w:after="0" w:line="240" w:lineRule="auto"/>
              <w:rPr>
                <w:rFonts w:ascii="Times New Roman" w:eastAsia="Times New Roman" w:hAnsi="Times New Roman"/>
                <w:color w:val="000000"/>
                <w:lang w:eastAsia="cs-CZ"/>
              </w:rPr>
            </w:pPr>
            <w:r w:rsidRPr="00EF3CEE">
              <w:rPr>
                <w:rFonts w:ascii="Times New Roman" w:eastAsia="Times New Roman" w:hAnsi="Times New Roman"/>
                <w:color w:val="000000"/>
                <w:lang w:eastAsia="cs-CZ"/>
              </w:rPr>
              <w:t>pneumatiky</w:t>
            </w:r>
          </w:p>
        </w:tc>
        <w:tc>
          <w:tcPr>
            <w:tcW w:w="1268" w:type="dxa"/>
            <w:tcBorders>
              <w:top w:val="single" w:sz="4" w:space="0" w:color="auto"/>
              <w:left w:val="nil"/>
              <w:bottom w:val="single" w:sz="4" w:space="0" w:color="auto"/>
              <w:right w:val="single" w:sz="4" w:space="0" w:color="000000"/>
            </w:tcBorders>
          </w:tcPr>
          <w:p w14:paraId="1624C616" w14:textId="4AD4571E" w:rsidR="0099212D" w:rsidRPr="00EF3CEE" w:rsidRDefault="00B71FA1" w:rsidP="00EF3CEE">
            <w:pPr>
              <w:spacing w:after="0" w:line="240" w:lineRule="auto"/>
              <w:rPr>
                <w:rFonts w:ascii="Times New Roman" w:eastAsia="Times New Roman" w:hAnsi="Times New Roman"/>
                <w:color w:val="000000"/>
                <w:lang w:eastAsia="cs-CZ"/>
              </w:rPr>
            </w:pPr>
            <w:r>
              <w:rPr>
                <w:rFonts w:ascii="Times New Roman" w:eastAsia="Times New Roman" w:hAnsi="Times New Roman"/>
                <w:color w:val="000000"/>
                <w:lang w:eastAsia="cs-CZ"/>
              </w:rPr>
              <w:t>MS</w:t>
            </w:r>
          </w:p>
        </w:tc>
      </w:tr>
      <w:tr w:rsidR="0099212D" w:rsidRPr="00EF3CEE" w14:paraId="3F963A9E" w14:textId="1BCFF57D" w:rsidTr="005044C6">
        <w:tc>
          <w:tcPr>
            <w:tcW w:w="1740" w:type="dxa"/>
            <w:tcBorders>
              <w:top w:val="nil"/>
              <w:left w:val="single" w:sz="8" w:space="0" w:color="auto"/>
              <w:bottom w:val="single" w:sz="4" w:space="0" w:color="auto"/>
              <w:right w:val="single" w:sz="4" w:space="0" w:color="auto"/>
            </w:tcBorders>
            <w:noWrap/>
            <w:vAlign w:val="center"/>
            <w:hideMark/>
          </w:tcPr>
          <w:p w14:paraId="3AC494E8" w14:textId="77777777" w:rsidR="0099212D" w:rsidRPr="00EF3CEE" w:rsidRDefault="0099212D" w:rsidP="0099212D">
            <w:pPr>
              <w:spacing w:after="0" w:line="240" w:lineRule="auto"/>
              <w:jc w:val="center"/>
              <w:rPr>
                <w:rFonts w:ascii="Times New Roman" w:eastAsia="Times New Roman" w:hAnsi="Times New Roman"/>
                <w:lang w:eastAsia="cs-CZ"/>
              </w:rPr>
            </w:pPr>
            <w:r w:rsidRPr="00EF3CEE">
              <w:rPr>
                <w:rFonts w:ascii="Times New Roman" w:eastAsia="Times New Roman" w:hAnsi="Times New Roman"/>
                <w:lang w:eastAsia="cs-CZ"/>
              </w:rPr>
              <w:t>160113</w:t>
            </w:r>
          </w:p>
        </w:tc>
        <w:tc>
          <w:tcPr>
            <w:tcW w:w="6047" w:type="dxa"/>
            <w:tcBorders>
              <w:top w:val="single" w:sz="4" w:space="0" w:color="auto"/>
              <w:left w:val="nil"/>
              <w:bottom w:val="single" w:sz="4" w:space="0" w:color="auto"/>
              <w:right w:val="single" w:sz="4" w:space="0" w:color="000000"/>
            </w:tcBorders>
            <w:vAlign w:val="bottom"/>
            <w:hideMark/>
          </w:tcPr>
          <w:p w14:paraId="229169D8" w14:textId="77777777" w:rsidR="0099212D" w:rsidRPr="00EF3CEE" w:rsidRDefault="0099212D" w:rsidP="0099212D">
            <w:pPr>
              <w:spacing w:after="0" w:line="240" w:lineRule="auto"/>
              <w:rPr>
                <w:rFonts w:ascii="Times New Roman" w:eastAsia="Times New Roman" w:hAnsi="Times New Roman"/>
                <w:color w:val="000000"/>
                <w:lang w:eastAsia="cs-CZ"/>
              </w:rPr>
            </w:pPr>
            <w:r w:rsidRPr="00EF3CEE">
              <w:rPr>
                <w:rFonts w:ascii="Times New Roman" w:eastAsia="Times New Roman" w:hAnsi="Times New Roman"/>
                <w:color w:val="000000"/>
                <w:lang w:eastAsia="cs-CZ"/>
              </w:rPr>
              <w:t>brzdové kapaliny</w:t>
            </w:r>
          </w:p>
        </w:tc>
        <w:tc>
          <w:tcPr>
            <w:tcW w:w="1268" w:type="dxa"/>
            <w:tcBorders>
              <w:top w:val="single" w:sz="4" w:space="0" w:color="auto"/>
              <w:left w:val="nil"/>
              <w:bottom w:val="single" w:sz="4" w:space="0" w:color="auto"/>
              <w:right w:val="single" w:sz="4" w:space="0" w:color="000000"/>
            </w:tcBorders>
          </w:tcPr>
          <w:p w14:paraId="1409786E" w14:textId="629F09F4" w:rsidR="0099212D" w:rsidRPr="00EF3CEE" w:rsidRDefault="0099212D" w:rsidP="0099212D">
            <w:pPr>
              <w:spacing w:after="0" w:line="240" w:lineRule="auto"/>
              <w:rPr>
                <w:rFonts w:ascii="Times New Roman" w:eastAsia="Times New Roman" w:hAnsi="Times New Roman"/>
                <w:color w:val="000000"/>
                <w:lang w:eastAsia="cs-CZ"/>
              </w:rPr>
            </w:pPr>
            <w:r w:rsidRPr="00C415F4">
              <w:rPr>
                <w:rFonts w:ascii="Times New Roman" w:eastAsia="Times New Roman" w:hAnsi="Times New Roman"/>
                <w:color w:val="000000"/>
                <w:lang w:eastAsia="cs-CZ"/>
              </w:rPr>
              <w:t>MS</w:t>
            </w:r>
          </w:p>
        </w:tc>
      </w:tr>
      <w:tr w:rsidR="0099212D" w:rsidRPr="00EF3CEE" w14:paraId="321AB844" w14:textId="4A5DDA65" w:rsidTr="005044C6">
        <w:tc>
          <w:tcPr>
            <w:tcW w:w="1740" w:type="dxa"/>
            <w:tcBorders>
              <w:top w:val="nil"/>
              <w:left w:val="single" w:sz="8" w:space="0" w:color="auto"/>
              <w:bottom w:val="single" w:sz="4" w:space="0" w:color="auto"/>
              <w:right w:val="single" w:sz="4" w:space="0" w:color="auto"/>
            </w:tcBorders>
            <w:noWrap/>
            <w:vAlign w:val="center"/>
            <w:hideMark/>
          </w:tcPr>
          <w:p w14:paraId="01538D41" w14:textId="77777777" w:rsidR="0099212D" w:rsidRPr="00EF3CEE" w:rsidRDefault="0099212D" w:rsidP="0099212D">
            <w:pPr>
              <w:spacing w:after="0" w:line="240" w:lineRule="auto"/>
              <w:jc w:val="center"/>
              <w:rPr>
                <w:rFonts w:ascii="Times New Roman" w:eastAsia="Times New Roman" w:hAnsi="Times New Roman"/>
                <w:lang w:eastAsia="cs-CZ"/>
              </w:rPr>
            </w:pPr>
            <w:r w:rsidRPr="00EF3CEE">
              <w:rPr>
                <w:rFonts w:ascii="Times New Roman" w:eastAsia="Times New Roman" w:hAnsi="Times New Roman"/>
                <w:lang w:eastAsia="cs-CZ"/>
              </w:rPr>
              <w:t>160114</w:t>
            </w:r>
          </w:p>
        </w:tc>
        <w:tc>
          <w:tcPr>
            <w:tcW w:w="6047" w:type="dxa"/>
            <w:tcBorders>
              <w:top w:val="single" w:sz="4" w:space="0" w:color="auto"/>
              <w:left w:val="nil"/>
              <w:bottom w:val="single" w:sz="4" w:space="0" w:color="auto"/>
              <w:right w:val="single" w:sz="4" w:space="0" w:color="000000"/>
            </w:tcBorders>
            <w:vAlign w:val="bottom"/>
            <w:hideMark/>
          </w:tcPr>
          <w:p w14:paraId="7D5E9F85" w14:textId="77777777" w:rsidR="0099212D" w:rsidRPr="00EF3CEE" w:rsidRDefault="0099212D" w:rsidP="0099212D">
            <w:pPr>
              <w:spacing w:after="0" w:line="240" w:lineRule="auto"/>
              <w:rPr>
                <w:rFonts w:ascii="Times New Roman" w:eastAsia="Times New Roman" w:hAnsi="Times New Roman"/>
                <w:color w:val="000000"/>
                <w:lang w:eastAsia="cs-CZ"/>
              </w:rPr>
            </w:pPr>
            <w:r w:rsidRPr="00EF3CEE">
              <w:rPr>
                <w:rFonts w:ascii="Times New Roman" w:eastAsia="Times New Roman" w:hAnsi="Times New Roman"/>
                <w:color w:val="000000"/>
                <w:lang w:eastAsia="cs-CZ"/>
              </w:rPr>
              <w:t>nemrznoucí kapaliny obsahující nebezpečné látky</w:t>
            </w:r>
          </w:p>
        </w:tc>
        <w:tc>
          <w:tcPr>
            <w:tcW w:w="1268" w:type="dxa"/>
            <w:tcBorders>
              <w:top w:val="single" w:sz="4" w:space="0" w:color="auto"/>
              <w:left w:val="nil"/>
              <w:bottom w:val="single" w:sz="4" w:space="0" w:color="auto"/>
              <w:right w:val="single" w:sz="4" w:space="0" w:color="000000"/>
            </w:tcBorders>
          </w:tcPr>
          <w:p w14:paraId="0D9024A5" w14:textId="0A4DC656" w:rsidR="0099212D" w:rsidRPr="00EF3CEE" w:rsidRDefault="0099212D" w:rsidP="0099212D">
            <w:pPr>
              <w:spacing w:after="0" w:line="240" w:lineRule="auto"/>
              <w:rPr>
                <w:rFonts w:ascii="Times New Roman" w:eastAsia="Times New Roman" w:hAnsi="Times New Roman"/>
                <w:color w:val="000000"/>
                <w:lang w:eastAsia="cs-CZ"/>
              </w:rPr>
            </w:pPr>
            <w:r w:rsidRPr="00C415F4">
              <w:rPr>
                <w:rFonts w:ascii="Times New Roman" w:eastAsia="Times New Roman" w:hAnsi="Times New Roman"/>
                <w:color w:val="000000"/>
                <w:lang w:eastAsia="cs-CZ"/>
              </w:rPr>
              <w:t>MS</w:t>
            </w:r>
          </w:p>
        </w:tc>
      </w:tr>
      <w:tr w:rsidR="0099212D" w:rsidRPr="00EF3CEE" w14:paraId="2577EA80" w14:textId="6DDA7A26" w:rsidTr="005044C6">
        <w:tc>
          <w:tcPr>
            <w:tcW w:w="1740" w:type="dxa"/>
            <w:tcBorders>
              <w:top w:val="nil"/>
              <w:left w:val="single" w:sz="8" w:space="0" w:color="auto"/>
              <w:bottom w:val="single" w:sz="4" w:space="0" w:color="auto"/>
              <w:right w:val="single" w:sz="4" w:space="0" w:color="auto"/>
            </w:tcBorders>
            <w:noWrap/>
            <w:vAlign w:val="center"/>
            <w:hideMark/>
          </w:tcPr>
          <w:p w14:paraId="461BCCF6" w14:textId="77777777" w:rsidR="0099212D" w:rsidRPr="00EF3CEE" w:rsidRDefault="0099212D" w:rsidP="0099212D">
            <w:pPr>
              <w:spacing w:after="0" w:line="240" w:lineRule="auto"/>
              <w:jc w:val="center"/>
              <w:rPr>
                <w:rFonts w:ascii="Times New Roman" w:eastAsia="Times New Roman" w:hAnsi="Times New Roman"/>
                <w:lang w:eastAsia="cs-CZ"/>
              </w:rPr>
            </w:pPr>
            <w:r w:rsidRPr="00EF3CEE">
              <w:rPr>
                <w:rFonts w:ascii="Times New Roman" w:eastAsia="Times New Roman" w:hAnsi="Times New Roman"/>
                <w:lang w:eastAsia="cs-CZ"/>
              </w:rPr>
              <w:t>160120</w:t>
            </w:r>
          </w:p>
        </w:tc>
        <w:tc>
          <w:tcPr>
            <w:tcW w:w="6047" w:type="dxa"/>
            <w:tcBorders>
              <w:top w:val="single" w:sz="4" w:space="0" w:color="auto"/>
              <w:left w:val="nil"/>
              <w:bottom w:val="single" w:sz="4" w:space="0" w:color="auto"/>
              <w:right w:val="single" w:sz="4" w:space="0" w:color="000000"/>
            </w:tcBorders>
            <w:vAlign w:val="bottom"/>
            <w:hideMark/>
          </w:tcPr>
          <w:p w14:paraId="3392E56A" w14:textId="77777777" w:rsidR="0099212D" w:rsidRPr="00EF3CEE" w:rsidRDefault="0099212D" w:rsidP="0099212D">
            <w:pPr>
              <w:spacing w:after="0" w:line="240" w:lineRule="auto"/>
              <w:rPr>
                <w:rFonts w:ascii="Times New Roman" w:eastAsia="Times New Roman" w:hAnsi="Times New Roman"/>
                <w:color w:val="000000"/>
                <w:lang w:eastAsia="cs-CZ"/>
              </w:rPr>
            </w:pPr>
            <w:r w:rsidRPr="00EF3CEE">
              <w:rPr>
                <w:rFonts w:ascii="Times New Roman" w:eastAsia="Times New Roman" w:hAnsi="Times New Roman"/>
                <w:color w:val="000000"/>
                <w:lang w:eastAsia="cs-CZ"/>
              </w:rPr>
              <w:t>sklo</w:t>
            </w:r>
          </w:p>
        </w:tc>
        <w:tc>
          <w:tcPr>
            <w:tcW w:w="1268" w:type="dxa"/>
            <w:tcBorders>
              <w:top w:val="single" w:sz="4" w:space="0" w:color="auto"/>
              <w:left w:val="nil"/>
              <w:bottom w:val="single" w:sz="4" w:space="0" w:color="auto"/>
              <w:right w:val="single" w:sz="4" w:space="0" w:color="000000"/>
            </w:tcBorders>
          </w:tcPr>
          <w:p w14:paraId="718CE416" w14:textId="64BE8BE9" w:rsidR="0099212D" w:rsidRPr="00EF3CEE" w:rsidRDefault="0099212D" w:rsidP="0099212D">
            <w:pPr>
              <w:spacing w:after="0" w:line="240" w:lineRule="auto"/>
              <w:rPr>
                <w:rFonts w:ascii="Times New Roman" w:eastAsia="Times New Roman" w:hAnsi="Times New Roman"/>
                <w:color w:val="000000"/>
                <w:lang w:eastAsia="cs-CZ"/>
              </w:rPr>
            </w:pPr>
            <w:r w:rsidRPr="00C415F4">
              <w:rPr>
                <w:rFonts w:ascii="Times New Roman" w:eastAsia="Times New Roman" w:hAnsi="Times New Roman"/>
                <w:color w:val="000000"/>
                <w:lang w:eastAsia="cs-CZ"/>
              </w:rPr>
              <w:t>MS</w:t>
            </w:r>
          </w:p>
        </w:tc>
      </w:tr>
      <w:tr w:rsidR="007C7003" w:rsidRPr="00EF3CEE" w14:paraId="11F97EA3" w14:textId="45170991" w:rsidTr="005044C6">
        <w:tc>
          <w:tcPr>
            <w:tcW w:w="1740" w:type="dxa"/>
            <w:tcBorders>
              <w:top w:val="nil"/>
              <w:left w:val="single" w:sz="8" w:space="0" w:color="auto"/>
              <w:bottom w:val="single" w:sz="4" w:space="0" w:color="auto"/>
              <w:right w:val="single" w:sz="4" w:space="0" w:color="auto"/>
            </w:tcBorders>
            <w:noWrap/>
            <w:vAlign w:val="center"/>
            <w:hideMark/>
          </w:tcPr>
          <w:p w14:paraId="046C05EC" w14:textId="77777777" w:rsidR="007C7003" w:rsidRPr="00EF3CEE" w:rsidRDefault="007C7003" w:rsidP="007C7003">
            <w:pPr>
              <w:spacing w:after="0" w:line="240" w:lineRule="auto"/>
              <w:jc w:val="center"/>
              <w:rPr>
                <w:rFonts w:ascii="Times New Roman" w:eastAsia="Times New Roman" w:hAnsi="Times New Roman"/>
                <w:lang w:eastAsia="cs-CZ"/>
              </w:rPr>
            </w:pPr>
            <w:r w:rsidRPr="00EF3CEE">
              <w:rPr>
                <w:rFonts w:ascii="Times New Roman" w:eastAsia="Times New Roman" w:hAnsi="Times New Roman"/>
                <w:lang w:eastAsia="cs-CZ"/>
              </w:rPr>
              <w:t>170107</w:t>
            </w:r>
          </w:p>
        </w:tc>
        <w:tc>
          <w:tcPr>
            <w:tcW w:w="6047" w:type="dxa"/>
            <w:tcBorders>
              <w:top w:val="single" w:sz="4" w:space="0" w:color="auto"/>
              <w:left w:val="nil"/>
              <w:bottom w:val="single" w:sz="4" w:space="0" w:color="auto"/>
              <w:right w:val="single" w:sz="4" w:space="0" w:color="000000"/>
            </w:tcBorders>
            <w:vAlign w:val="bottom"/>
            <w:hideMark/>
          </w:tcPr>
          <w:p w14:paraId="3F2BE4E8" w14:textId="77777777" w:rsidR="007C7003" w:rsidRPr="00EF3CEE" w:rsidRDefault="007C7003" w:rsidP="007C7003">
            <w:pPr>
              <w:spacing w:after="0" w:line="240" w:lineRule="auto"/>
              <w:rPr>
                <w:rFonts w:ascii="Times New Roman" w:eastAsia="Times New Roman" w:hAnsi="Times New Roman"/>
                <w:color w:val="000000"/>
                <w:lang w:eastAsia="cs-CZ"/>
              </w:rPr>
            </w:pPr>
            <w:r w:rsidRPr="00EF3CEE">
              <w:rPr>
                <w:rFonts w:ascii="Times New Roman" w:eastAsia="Times New Roman" w:hAnsi="Times New Roman"/>
                <w:color w:val="000000"/>
                <w:lang w:eastAsia="cs-CZ"/>
              </w:rPr>
              <w:t>směsi nebo oddělené frakce betonu, cihel tašek a keramických výrobků neuvedené pod číslem 17 01 06</w:t>
            </w:r>
          </w:p>
        </w:tc>
        <w:tc>
          <w:tcPr>
            <w:tcW w:w="1268" w:type="dxa"/>
            <w:tcBorders>
              <w:top w:val="single" w:sz="4" w:space="0" w:color="auto"/>
              <w:left w:val="nil"/>
              <w:bottom w:val="single" w:sz="4" w:space="0" w:color="auto"/>
              <w:right w:val="single" w:sz="4" w:space="0" w:color="000000"/>
            </w:tcBorders>
          </w:tcPr>
          <w:p w14:paraId="1FD6D6F8" w14:textId="470AC724" w:rsidR="007C7003" w:rsidRPr="00EF3CEE" w:rsidRDefault="007C7003" w:rsidP="007C7003">
            <w:pPr>
              <w:spacing w:after="0" w:line="240" w:lineRule="auto"/>
              <w:rPr>
                <w:rFonts w:ascii="Times New Roman" w:eastAsia="Times New Roman" w:hAnsi="Times New Roman"/>
                <w:color w:val="000000"/>
                <w:lang w:eastAsia="cs-CZ"/>
              </w:rPr>
            </w:pPr>
            <w:r w:rsidRPr="004A0E4C">
              <w:rPr>
                <w:rFonts w:ascii="Times New Roman" w:eastAsia="Times New Roman" w:hAnsi="Times New Roman"/>
                <w:color w:val="000000"/>
                <w:lang w:eastAsia="cs-CZ"/>
              </w:rPr>
              <w:t>MS</w:t>
            </w:r>
          </w:p>
        </w:tc>
      </w:tr>
      <w:tr w:rsidR="007C7003" w:rsidRPr="00EF3CEE" w14:paraId="3B8A0011" w14:textId="1001B306" w:rsidTr="005044C6">
        <w:tc>
          <w:tcPr>
            <w:tcW w:w="1740" w:type="dxa"/>
            <w:tcBorders>
              <w:top w:val="nil"/>
              <w:left w:val="single" w:sz="8" w:space="0" w:color="auto"/>
              <w:bottom w:val="single" w:sz="4" w:space="0" w:color="auto"/>
              <w:right w:val="single" w:sz="4" w:space="0" w:color="auto"/>
            </w:tcBorders>
            <w:noWrap/>
            <w:vAlign w:val="center"/>
            <w:hideMark/>
          </w:tcPr>
          <w:p w14:paraId="2B7BEB56" w14:textId="77777777" w:rsidR="007C7003" w:rsidRPr="00EF3CEE" w:rsidRDefault="007C7003" w:rsidP="007C7003">
            <w:pPr>
              <w:spacing w:after="0" w:line="240" w:lineRule="auto"/>
              <w:jc w:val="center"/>
              <w:rPr>
                <w:rFonts w:ascii="Times New Roman" w:eastAsia="Times New Roman" w:hAnsi="Times New Roman"/>
                <w:lang w:eastAsia="cs-CZ"/>
              </w:rPr>
            </w:pPr>
            <w:r w:rsidRPr="00EF3CEE">
              <w:rPr>
                <w:rFonts w:ascii="Times New Roman" w:eastAsia="Times New Roman" w:hAnsi="Times New Roman"/>
                <w:lang w:eastAsia="cs-CZ"/>
              </w:rPr>
              <w:t>170301</w:t>
            </w:r>
          </w:p>
        </w:tc>
        <w:tc>
          <w:tcPr>
            <w:tcW w:w="6047" w:type="dxa"/>
            <w:tcBorders>
              <w:top w:val="single" w:sz="4" w:space="0" w:color="auto"/>
              <w:left w:val="nil"/>
              <w:bottom w:val="single" w:sz="4" w:space="0" w:color="auto"/>
              <w:right w:val="single" w:sz="4" w:space="0" w:color="000000"/>
            </w:tcBorders>
            <w:vAlign w:val="bottom"/>
            <w:hideMark/>
          </w:tcPr>
          <w:p w14:paraId="4C001DF4" w14:textId="77777777" w:rsidR="007C7003" w:rsidRPr="00EF3CEE" w:rsidRDefault="007C7003" w:rsidP="007C7003">
            <w:pPr>
              <w:spacing w:after="0" w:line="240" w:lineRule="auto"/>
              <w:rPr>
                <w:rFonts w:ascii="Times New Roman" w:eastAsia="Times New Roman" w:hAnsi="Times New Roman"/>
                <w:color w:val="000000"/>
                <w:lang w:eastAsia="cs-CZ"/>
              </w:rPr>
            </w:pPr>
            <w:r w:rsidRPr="00EF3CEE">
              <w:rPr>
                <w:rFonts w:ascii="Times New Roman" w:eastAsia="Times New Roman" w:hAnsi="Times New Roman"/>
                <w:color w:val="000000"/>
                <w:lang w:eastAsia="cs-CZ"/>
              </w:rPr>
              <w:t>asfaltové směsi obsahující dehet</w:t>
            </w:r>
          </w:p>
        </w:tc>
        <w:tc>
          <w:tcPr>
            <w:tcW w:w="1268" w:type="dxa"/>
            <w:tcBorders>
              <w:top w:val="single" w:sz="4" w:space="0" w:color="auto"/>
              <w:left w:val="nil"/>
              <w:bottom w:val="single" w:sz="4" w:space="0" w:color="auto"/>
              <w:right w:val="single" w:sz="4" w:space="0" w:color="000000"/>
            </w:tcBorders>
          </w:tcPr>
          <w:p w14:paraId="2C3DB93C" w14:textId="439BF462" w:rsidR="007C7003" w:rsidRPr="00EF3CEE" w:rsidRDefault="007C7003" w:rsidP="007C7003">
            <w:pPr>
              <w:spacing w:after="0" w:line="240" w:lineRule="auto"/>
              <w:rPr>
                <w:rFonts w:ascii="Times New Roman" w:eastAsia="Times New Roman" w:hAnsi="Times New Roman"/>
                <w:color w:val="000000"/>
                <w:lang w:eastAsia="cs-CZ"/>
              </w:rPr>
            </w:pPr>
            <w:r>
              <w:rPr>
                <w:rFonts w:ascii="Times New Roman" w:eastAsia="Times New Roman" w:hAnsi="Times New Roman"/>
                <w:color w:val="000000"/>
                <w:lang w:eastAsia="cs-CZ"/>
              </w:rPr>
              <w:t>O</w:t>
            </w:r>
            <w:r w:rsidRPr="004A0E4C">
              <w:rPr>
                <w:rFonts w:ascii="Times New Roman" w:eastAsia="Times New Roman" w:hAnsi="Times New Roman"/>
                <w:color w:val="000000"/>
                <w:lang w:eastAsia="cs-CZ"/>
              </w:rPr>
              <w:t>S</w:t>
            </w:r>
          </w:p>
        </w:tc>
      </w:tr>
      <w:tr w:rsidR="007C7003" w:rsidRPr="00EF3CEE" w14:paraId="628CB711" w14:textId="56F7F448" w:rsidTr="005044C6">
        <w:tc>
          <w:tcPr>
            <w:tcW w:w="1740" w:type="dxa"/>
            <w:tcBorders>
              <w:top w:val="nil"/>
              <w:left w:val="single" w:sz="8" w:space="0" w:color="auto"/>
              <w:bottom w:val="single" w:sz="4" w:space="0" w:color="auto"/>
              <w:right w:val="single" w:sz="4" w:space="0" w:color="auto"/>
            </w:tcBorders>
            <w:noWrap/>
            <w:vAlign w:val="center"/>
            <w:hideMark/>
          </w:tcPr>
          <w:p w14:paraId="383171A1" w14:textId="77777777" w:rsidR="007C7003" w:rsidRPr="00EF3CEE" w:rsidRDefault="007C7003" w:rsidP="007C7003">
            <w:pPr>
              <w:spacing w:after="0" w:line="240" w:lineRule="auto"/>
              <w:jc w:val="center"/>
              <w:rPr>
                <w:rFonts w:ascii="Times New Roman" w:eastAsia="Times New Roman" w:hAnsi="Times New Roman"/>
                <w:lang w:eastAsia="cs-CZ"/>
              </w:rPr>
            </w:pPr>
            <w:r w:rsidRPr="00EF3CEE">
              <w:rPr>
                <w:rFonts w:ascii="Times New Roman" w:eastAsia="Times New Roman" w:hAnsi="Times New Roman"/>
                <w:lang w:eastAsia="cs-CZ"/>
              </w:rPr>
              <w:t>170411</w:t>
            </w:r>
          </w:p>
        </w:tc>
        <w:tc>
          <w:tcPr>
            <w:tcW w:w="6047" w:type="dxa"/>
            <w:tcBorders>
              <w:top w:val="single" w:sz="4" w:space="0" w:color="auto"/>
              <w:left w:val="nil"/>
              <w:bottom w:val="single" w:sz="4" w:space="0" w:color="auto"/>
              <w:right w:val="single" w:sz="4" w:space="0" w:color="000000"/>
            </w:tcBorders>
            <w:vAlign w:val="bottom"/>
            <w:hideMark/>
          </w:tcPr>
          <w:p w14:paraId="5BE10514" w14:textId="77777777" w:rsidR="007C7003" w:rsidRPr="00EF3CEE" w:rsidRDefault="007C7003" w:rsidP="007C7003">
            <w:pPr>
              <w:spacing w:after="0" w:line="240" w:lineRule="auto"/>
              <w:rPr>
                <w:rFonts w:ascii="Times New Roman" w:eastAsia="Times New Roman" w:hAnsi="Times New Roman"/>
                <w:color w:val="000000"/>
                <w:lang w:eastAsia="cs-CZ"/>
              </w:rPr>
            </w:pPr>
            <w:r w:rsidRPr="00EF3CEE">
              <w:rPr>
                <w:rFonts w:ascii="Times New Roman" w:eastAsia="Times New Roman" w:hAnsi="Times New Roman"/>
                <w:color w:val="000000"/>
                <w:lang w:eastAsia="cs-CZ"/>
              </w:rPr>
              <w:t>kabely neuvedené pod číslem 17 04 10</w:t>
            </w:r>
          </w:p>
        </w:tc>
        <w:tc>
          <w:tcPr>
            <w:tcW w:w="1268" w:type="dxa"/>
            <w:tcBorders>
              <w:top w:val="single" w:sz="4" w:space="0" w:color="auto"/>
              <w:left w:val="nil"/>
              <w:bottom w:val="single" w:sz="4" w:space="0" w:color="auto"/>
              <w:right w:val="single" w:sz="4" w:space="0" w:color="000000"/>
            </w:tcBorders>
          </w:tcPr>
          <w:p w14:paraId="016364EC" w14:textId="672FEBAE" w:rsidR="007C7003" w:rsidRPr="00EF3CEE" w:rsidRDefault="007C7003" w:rsidP="007C7003">
            <w:pPr>
              <w:spacing w:after="0" w:line="240" w:lineRule="auto"/>
              <w:rPr>
                <w:rFonts w:ascii="Times New Roman" w:eastAsia="Times New Roman" w:hAnsi="Times New Roman"/>
                <w:color w:val="000000"/>
                <w:lang w:eastAsia="cs-CZ"/>
              </w:rPr>
            </w:pPr>
            <w:r>
              <w:rPr>
                <w:rFonts w:ascii="Times New Roman" w:eastAsia="Times New Roman" w:hAnsi="Times New Roman"/>
                <w:color w:val="000000"/>
                <w:lang w:eastAsia="cs-CZ"/>
              </w:rPr>
              <w:t>O</w:t>
            </w:r>
            <w:r w:rsidRPr="004A0E4C">
              <w:rPr>
                <w:rFonts w:ascii="Times New Roman" w:eastAsia="Times New Roman" w:hAnsi="Times New Roman"/>
                <w:color w:val="000000"/>
                <w:lang w:eastAsia="cs-CZ"/>
              </w:rPr>
              <w:t>S</w:t>
            </w:r>
          </w:p>
        </w:tc>
      </w:tr>
      <w:tr w:rsidR="007C7003" w:rsidRPr="00EF3CEE" w14:paraId="5AA4D934" w14:textId="5D236163" w:rsidTr="005044C6">
        <w:tc>
          <w:tcPr>
            <w:tcW w:w="1740" w:type="dxa"/>
            <w:tcBorders>
              <w:top w:val="nil"/>
              <w:left w:val="single" w:sz="8" w:space="0" w:color="auto"/>
              <w:bottom w:val="single" w:sz="4" w:space="0" w:color="auto"/>
              <w:right w:val="single" w:sz="4" w:space="0" w:color="auto"/>
            </w:tcBorders>
            <w:noWrap/>
            <w:vAlign w:val="center"/>
            <w:hideMark/>
          </w:tcPr>
          <w:p w14:paraId="4B57E91B" w14:textId="77777777" w:rsidR="007C7003" w:rsidRPr="00EF3CEE" w:rsidRDefault="007C7003" w:rsidP="007C7003">
            <w:pPr>
              <w:spacing w:after="0" w:line="240" w:lineRule="auto"/>
              <w:jc w:val="center"/>
              <w:rPr>
                <w:rFonts w:ascii="Times New Roman" w:eastAsia="Times New Roman" w:hAnsi="Times New Roman"/>
                <w:lang w:eastAsia="cs-CZ"/>
              </w:rPr>
            </w:pPr>
            <w:r w:rsidRPr="00EF3CEE">
              <w:rPr>
                <w:rFonts w:ascii="Times New Roman" w:eastAsia="Times New Roman" w:hAnsi="Times New Roman"/>
                <w:lang w:eastAsia="cs-CZ"/>
              </w:rPr>
              <w:t>170603</w:t>
            </w:r>
          </w:p>
        </w:tc>
        <w:tc>
          <w:tcPr>
            <w:tcW w:w="6047" w:type="dxa"/>
            <w:tcBorders>
              <w:top w:val="single" w:sz="4" w:space="0" w:color="auto"/>
              <w:left w:val="nil"/>
              <w:bottom w:val="single" w:sz="4" w:space="0" w:color="auto"/>
              <w:right w:val="single" w:sz="4" w:space="0" w:color="000000"/>
            </w:tcBorders>
            <w:vAlign w:val="bottom"/>
            <w:hideMark/>
          </w:tcPr>
          <w:p w14:paraId="06969A29" w14:textId="77777777" w:rsidR="007C7003" w:rsidRPr="00EF3CEE" w:rsidRDefault="007C7003" w:rsidP="007C7003">
            <w:pPr>
              <w:spacing w:after="0" w:line="240" w:lineRule="auto"/>
              <w:rPr>
                <w:rFonts w:ascii="Times New Roman" w:eastAsia="Times New Roman" w:hAnsi="Times New Roman"/>
                <w:color w:val="000000"/>
                <w:lang w:eastAsia="cs-CZ"/>
              </w:rPr>
            </w:pPr>
            <w:r w:rsidRPr="00EF3CEE">
              <w:rPr>
                <w:rFonts w:ascii="Times New Roman" w:eastAsia="Times New Roman" w:hAnsi="Times New Roman"/>
                <w:color w:val="000000"/>
                <w:lang w:eastAsia="cs-CZ"/>
              </w:rPr>
              <w:t>jiné izolační materiály, které jsou nebo obsahují nebezpečné látky</w:t>
            </w:r>
          </w:p>
        </w:tc>
        <w:tc>
          <w:tcPr>
            <w:tcW w:w="1268" w:type="dxa"/>
            <w:tcBorders>
              <w:top w:val="single" w:sz="4" w:space="0" w:color="auto"/>
              <w:left w:val="nil"/>
              <w:bottom w:val="single" w:sz="4" w:space="0" w:color="auto"/>
              <w:right w:val="single" w:sz="4" w:space="0" w:color="000000"/>
            </w:tcBorders>
          </w:tcPr>
          <w:p w14:paraId="315C00E3" w14:textId="52684C20" w:rsidR="007C7003" w:rsidRPr="00EF3CEE" w:rsidRDefault="007C7003" w:rsidP="007C7003">
            <w:pPr>
              <w:spacing w:after="0" w:line="240" w:lineRule="auto"/>
              <w:rPr>
                <w:rFonts w:ascii="Times New Roman" w:eastAsia="Times New Roman" w:hAnsi="Times New Roman"/>
                <w:color w:val="000000"/>
                <w:lang w:eastAsia="cs-CZ"/>
              </w:rPr>
            </w:pPr>
            <w:r w:rsidRPr="004A0E4C">
              <w:rPr>
                <w:rFonts w:ascii="Times New Roman" w:eastAsia="Times New Roman" w:hAnsi="Times New Roman"/>
                <w:color w:val="000000"/>
                <w:lang w:eastAsia="cs-CZ"/>
              </w:rPr>
              <w:t>MS</w:t>
            </w:r>
          </w:p>
        </w:tc>
      </w:tr>
      <w:tr w:rsidR="007C7003" w:rsidRPr="00EF3CEE" w14:paraId="26D26F9B" w14:textId="319AD550" w:rsidTr="005044C6">
        <w:tc>
          <w:tcPr>
            <w:tcW w:w="1740" w:type="dxa"/>
            <w:tcBorders>
              <w:top w:val="nil"/>
              <w:left w:val="single" w:sz="8" w:space="0" w:color="auto"/>
              <w:bottom w:val="single" w:sz="4" w:space="0" w:color="auto"/>
              <w:right w:val="single" w:sz="4" w:space="0" w:color="auto"/>
            </w:tcBorders>
            <w:noWrap/>
            <w:vAlign w:val="center"/>
            <w:hideMark/>
          </w:tcPr>
          <w:p w14:paraId="012D9695" w14:textId="77777777" w:rsidR="007C7003" w:rsidRPr="00EF3CEE" w:rsidRDefault="007C7003" w:rsidP="007C7003">
            <w:pPr>
              <w:spacing w:after="0" w:line="240" w:lineRule="auto"/>
              <w:jc w:val="center"/>
              <w:rPr>
                <w:rFonts w:ascii="Times New Roman" w:eastAsia="Times New Roman" w:hAnsi="Times New Roman"/>
                <w:lang w:eastAsia="cs-CZ"/>
              </w:rPr>
            </w:pPr>
            <w:r w:rsidRPr="00EF3CEE">
              <w:rPr>
                <w:rFonts w:ascii="Times New Roman" w:eastAsia="Times New Roman" w:hAnsi="Times New Roman"/>
                <w:lang w:eastAsia="cs-CZ"/>
              </w:rPr>
              <w:t>170605</w:t>
            </w:r>
          </w:p>
        </w:tc>
        <w:tc>
          <w:tcPr>
            <w:tcW w:w="6047" w:type="dxa"/>
            <w:tcBorders>
              <w:top w:val="single" w:sz="4" w:space="0" w:color="auto"/>
              <w:left w:val="nil"/>
              <w:bottom w:val="single" w:sz="4" w:space="0" w:color="auto"/>
              <w:right w:val="single" w:sz="4" w:space="0" w:color="000000"/>
            </w:tcBorders>
            <w:vAlign w:val="bottom"/>
            <w:hideMark/>
          </w:tcPr>
          <w:p w14:paraId="4CF67AD1" w14:textId="77777777" w:rsidR="007C7003" w:rsidRPr="00EF3CEE" w:rsidRDefault="007C7003" w:rsidP="007C7003">
            <w:pPr>
              <w:spacing w:after="0" w:line="240" w:lineRule="auto"/>
              <w:rPr>
                <w:rFonts w:ascii="Times New Roman" w:eastAsia="Times New Roman" w:hAnsi="Times New Roman"/>
                <w:color w:val="000000"/>
                <w:lang w:eastAsia="cs-CZ"/>
              </w:rPr>
            </w:pPr>
            <w:r w:rsidRPr="00EF3CEE">
              <w:rPr>
                <w:rFonts w:ascii="Times New Roman" w:eastAsia="Times New Roman" w:hAnsi="Times New Roman"/>
                <w:color w:val="000000"/>
                <w:lang w:eastAsia="cs-CZ"/>
              </w:rPr>
              <w:t>stavební materiály obsahující azbest</w:t>
            </w:r>
          </w:p>
        </w:tc>
        <w:tc>
          <w:tcPr>
            <w:tcW w:w="1268" w:type="dxa"/>
            <w:tcBorders>
              <w:top w:val="single" w:sz="4" w:space="0" w:color="auto"/>
              <w:left w:val="nil"/>
              <w:bottom w:val="single" w:sz="4" w:space="0" w:color="auto"/>
              <w:right w:val="single" w:sz="4" w:space="0" w:color="000000"/>
            </w:tcBorders>
          </w:tcPr>
          <w:p w14:paraId="1BF63788" w14:textId="063D5B05" w:rsidR="007C7003" w:rsidRPr="00EF3CEE" w:rsidRDefault="007C7003" w:rsidP="007C7003">
            <w:pPr>
              <w:spacing w:after="0" w:line="240" w:lineRule="auto"/>
              <w:rPr>
                <w:rFonts w:ascii="Times New Roman" w:eastAsia="Times New Roman" w:hAnsi="Times New Roman"/>
                <w:color w:val="000000"/>
                <w:lang w:eastAsia="cs-CZ"/>
              </w:rPr>
            </w:pPr>
            <w:r w:rsidRPr="004A0E4C">
              <w:rPr>
                <w:rFonts w:ascii="Times New Roman" w:eastAsia="Times New Roman" w:hAnsi="Times New Roman"/>
                <w:color w:val="000000"/>
                <w:lang w:eastAsia="cs-CZ"/>
              </w:rPr>
              <w:t>MS</w:t>
            </w:r>
          </w:p>
        </w:tc>
      </w:tr>
      <w:tr w:rsidR="007C7003" w:rsidRPr="00EF3CEE" w14:paraId="5BD4E373" w14:textId="4FBD0B3C" w:rsidTr="005044C6">
        <w:tc>
          <w:tcPr>
            <w:tcW w:w="1740" w:type="dxa"/>
            <w:tcBorders>
              <w:top w:val="nil"/>
              <w:left w:val="single" w:sz="8" w:space="0" w:color="auto"/>
              <w:bottom w:val="single" w:sz="4" w:space="0" w:color="auto"/>
              <w:right w:val="single" w:sz="4" w:space="0" w:color="auto"/>
            </w:tcBorders>
            <w:noWrap/>
            <w:vAlign w:val="center"/>
            <w:hideMark/>
          </w:tcPr>
          <w:p w14:paraId="72105DC7" w14:textId="77777777" w:rsidR="007C7003" w:rsidRPr="00EF3CEE" w:rsidRDefault="007C7003" w:rsidP="007C7003">
            <w:pPr>
              <w:spacing w:after="0" w:line="240" w:lineRule="auto"/>
              <w:jc w:val="center"/>
              <w:rPr>
                <w:rFonts w:ascii="Times New Roman" w:eastAsia="Times New Roman" w:hAnsi="Times New Roman"/>
                <w:lang w:eastAsia="cs-CZ"/>
              </w:rPr>
            </w:pPr>
            <w:r w:rsidRPr="00EF3CEE">
              <w:rPr>
                <w:rFonts w:ascii="Times New Roman" w:eastAsia="Times New Roman" w:hAnsi="Times New Roman"/>
                <w:lang w:eastAsia="cs-CZ"/>
              </w:rPr>
              <w:t>170802</w:t>
            </w:r>
          </w:p>
        </w:tc>
        <w:tc>
          <w:tcPr>
            <w:tcW w:w="6047" w:type="dxa"/>
            <w:tcBorders>
              <w:top w:val="single" w:sz="4" w:space="0" w:color="auto"/>
              <w:left w:val="nil"/>
              <w:bottom w:val="single" w:sz="4" w:space="0" w:color="auto"/>
              <w:right w:val="single" w:sz="4" w:space="0" w:color="000000"/>
            </w:tcBorders>
            <w:vAlign w:val="bottom"/>
            <w:hideMark/>
          </w:tcPr>
          <w:p w14:paraId="78EA9EA4" w14:textId="77777777" w:rsidR="007C7003" w:rsidRPr="00EF3CEE" w:rsidRDefault="007C7003" w:rsidP="007C7003">
            <w:pPr>
              <w:spacing w:after="0" w:line="240" w:lineRule="auto"/>
              <w:rPr>
                <w:rFonts w:ascii="Times New Roman" w:eastAsia="Times New Roman" w:hAnsi="Times New Roman"/>
                <w:color w:val="000000"/>
                <w:lang w:eastAsia="cs-CZ"/>
              </w:rPr>
            </w:pPr>
            <w:r w:rsidRPr="00EF3CEE">
              <w:rPr>
                <w:rFonts w:ascii="Times New Roman" w:eastAsia="Times New Roman" w:hAnsi="Times New Roman"/>
                <w:color w:val="000000"/>
                <w:lang w:eastAsia="cs-CZ"/>
              </w:rPr>
              <w:t>stavební materiály na bázi sádry neuvedené pod číslem 17 08 01</w:t>
            </w:r>
          </w:p>
        </w:tc>
        <w:tc>
          <w:tcPr>
            <w:tcW w:w="1268" w:type="dxa"/>
            <w:tcBorders>
              <w:top w:val="single" w:sz="4" w:space="0" w:color="auto"/>
              <w:left w:val="nil"/>
              <w:bottom w:val="single" w:sz="4" w:space="0" w:color="auto"/>
              <w:right w:val="single" w:sz="4" w:space="0" w:color="000000"/>
            </w:tcBorders>
          </w:tcPr>
          <w:p w14:paraId="2264EACB" w14:textId="7AD977CD" w:rsidR="007C7003" w:rsidRPr="00EF3CEE" w:rsidRDefault="007C7003" w:rsidP="007C7003">
            <w:pPr>
              <w:spacing w:after="0" w:line="240" w:lineRule="auto"/>
              <w:rPr>
                <w:rFonts w:ascii="Times New Roman" w:eastAsia="Times New Roman" w:hAnsi="Times New Roman"/>
                <w:color w:val="000000"/>
                <w:lang w:eastAsia="cs-CZ"/>
              </w:rPr>
            </w:pPr>
            <w:r w:rsidRPr="004A0E4C">
              <w:rPr>
                <w:rFonts w:ascii="Times New Roman" w:eastAsia="Times New Roman" w:hAnsi="Times New Roman"/>
                <w:color w:val="000000"/>
                <w:lang w:eastAsia="cs-CZ"/>
              </w:rPr>
              <w:t>MS</w:t>
            </w:r>
          </w:p>
        </w:tc>
      </w:tr>
      <w:tr w:rsidR="007C7003" w:rsidRPr="00EF3CEE" w14:paraId="5BC369F9" w14:textId="14903A1A" w:rsidTr="005044C6">
        <w:tc>
          <w:tcPr>
            <w:tcW w:w="1740" w:type="dxa"/>
            <w:tcBorders>
              <w:top w:val="nil"/>
              <w:left w:val="single" w:sz="8" w:space="0" w:color="auto"/>
              <w:bottom w:val="single" w:sz="4" w:space="0" w:color="auto"/>
              <w:right w:val="single" w:sz="4" w:space="0" w:color="auto"/>
            </w:tcBorders>
            <w:noWrap/>
            <w:vAlign w:val="center"/>
            <w:hideMark/>
          </w:tcPr>
          <w:p w14:paraId="1126A5F2" w14:textId="77777777" w:rsidR="007C7003" w:rsidRPr="00EF3CEE" w:rsidRDefault="007C7003" w:rsidP="007C7003">
            <w:pPr>
              <w:spacing w:after="0" w:line="240" w:lineRule="auto"/>
              <w:jc w:val="center"/>
              <w:rPr>
                <w:rFonts w:ascii="Times New Roman" w:eastAsia="Times New Roman" w:hAnsi="Times New Roman"/>
                <w:lang w:eastAsia="cs-CZ"/>
              </w:rPr>
            </w:pPr>
            <w:r w:rsidRPr="00EF3CEE">
              <w:rPr>
                <w:rFonts w:ascii="Times New Roman" w:eastAsia="Times New Roman" w:hAnsi="Times New Roman"/>
                <w:lang w:eastAsia="cs-CZ"/>
              </w:rPr>
              <w:t>170904</w:t>
            </w:r>
          </w:p>
        </w:tc>
        <w:tc>
          <w:tcPr>
            <w:tcW w:w="6047" w:type="dxa"/>
            <w:tcBorders>
              <w:top w:val="single" w:sz="4" w:space="0" w:color="auto"/>
              <w:left w:val="nil"/>
              <w:bottom w:val="single" w:sz="4" w:space="0" w:color="auto"/>
              <w:right w:val="single" w:sz="4" w:space="0" w:color="000000"/>
            </w:tcBorders>
            <w:vAlign w:val="bottom"/>
            <w:hideMark/>
          </w:tcPr>
          <w:p w14:paraId="12B8EF5C" w14:textId="77777777" w:rsidR="007C7003" w:rsidRPr="00EF3CEE" w:rsidRDefault="007C7003" w:rsidP="007C7003">
            <w:pPr>
              <w:spacing w:after="0" w:line="240" w:lineRule="auto"/>
              <w:rPr>
                <w:rFonts w:ascii="Times New Roman" w:eastAsia="Times New Roman" w:hAnsi="Times New Roman"/>
                <w:color w:val="000000"/>
                <w:lang w:eastAsia="cs-CZ"/>
              </w:rPr>
            </w:pPr>
            <w:r w:rsidRPr="00EF3CEE">
              <w:rPr>
                <w:rFonts w:ascii="Times New Roman" w:eastAsia="Times New Roman" w:hAnsi="Times New Roman"/>
                <w:color w:val="000000"/>
                <w:lang w:eastAsia="cs-CZ"/>
              </w:rPr>
              <w:t>směsné stavební odpady</w:t>
            </w:r>
          </w:p>
        </w:tc>
        <w:tc>
          <w:tcPr>
            <w:tcW w:w="1268" w:type="dxa"/>
            <w:tcBorders>
              <w:top w:val="single" w:sz="4" w:space="0" w:color="auto"/>
              <w:left w:val="nil"/>
              <w:bottom w:val="single" w:sz="4" w:space="0" w:color="auto"/>
              <w:right w:val="single" w:sz="4" w:space="0" w:color="000000"/>
            </w:tcBorders>
          </w:tcPr>
          <w:p w14:paraId="7C11AE70" w14:textId="03D5DB07" w:rsidR="007C7003" w:rsidRPr="00EF3CEE" w:rsidRDefault="007C7003" w:rsidP="007C7003">
            <w:pPr>
              <w:spacing w:after="0" w:line="240" w:lineRule="auto"/>
              <w:rPr>
                <w:rFonts w:ascii="Times New Roman" w:eastAsia="Times New Roman" w:hAnsi="Times New Roman"/>
                <w:color w:val="000000"/>
                <w:lang w:eastAsia="cs-CZ"/>
              </w:rPr>
            </w:pPr>
            <w:r w:rsidRPr="004A0E4C">
              <w:rPr>
                <w:rFonts w:ascii="Times New Roman" w:eastAsia="Times New Roman" w:hAnsi="Times New Roman"/>
                <w:color w:val="000000"/>
                <w:lang w:eastAsia="cs-CZ"/>
              </w:rPr>
              <w:t>MS</w:t>
            </w:r>
          </w:p>
        </w:tc>
      </w:tr>
      <w:tr w:rsidR="007C7003" w:rsidRPr="00EF3CEE" w14:paraId="55B881BB" w14:textId="4D5E0B54" w:rsidTr="005044C6">
        <w:tc>
          <w:tcPr>
            <w:tcW w:w="1740" w:type="dxa"/>
            <w:tcBorders>
              <w:top w:val="nil"/>
              <w:left w:val="single" w:sz="8" w:space="0" w:color="auto"/>
              <w:bottom w:val="single" w:sz="4" w:space="0" w:color="auto"/>
              <w:right w:val="single" w:sz="4" w:space="0" w:color="auto"/>
            </w:tcBorders>
            <w:noWrap/>
            <w:vAlign w:val="center"/>
            <w:hideMark/>
          </w:tcPr>
          <w:p w14:paraId="72C54F38" w14:textId="77777777" w:rsidR="007C7003" w:rsidRPr="00EF3CEE" w:rsidRDefault="007C7003" w:rsidP="007C7003">
            <w:pPr>
              <w:spacing w:after="0" w:line="240" w:lineRule="auto"/>
              <w:jc w:val="center"/>
              <w:rPr>
                <w:rFonts w:ascii="Times New Roman" w:eastAsia="Times New Roman" w:hAnsi="Times New Roman"/>
                <w:lang w:eastAsia="cs-CZ"/>
              </w:rPr>
            </w:pPr>
            <w:r w:rsidRPr="00EF3CEE">
              <w:rPr>
                <w:rFonts w:ascii="Times New Roman" w:eastAsia="Times New Roman" w:hAnsi="Times New Roman"/>
                <w:lang w:eastAsia="cs-CZ"/>
              </w:rPr>
              <w:t>200101</w:t>
            </w:r>
          </w:p>
        </w:tc>
        <w:tc>
          <w:tcPr>
            <w:tcW w:w="6047" w:type="dxa"/>
            <w:tcBorders>
              <w:top w:val="single" w:sz="4" w:space="0" w:color="auto"/>
              <w:left w:val="nil"/>
              <w:bottom w:val="single" w:sz="4" w:space="0" w:color="auto"/>
              <w:right w:val="single" w:sz="4" w:space="0" w:color="000000"/>
            </w:tcBorders>
            <w:vAlign w:val="bottom"/>
            <w:hideMark/>
          </w:tcPr>
          <w:p w14:paraId="167D086A" w14:textId="77777777" w:rsidR="007C7003" w:rsidRPr="00EF3CEE" w:rsidRDefault="007C7003" w:rsidP="007C7003">
            <w:pPr>
              <w:spacing w:after="0" w:line="240" w:lineRule="auto"/>
              <w:rPr>
                <w:rFonts w:ascii="Times New Roman" w:eastAsia="Times New Roman" w:hAnsi="Times New Roman"/>
                <w:color w:val="000000"/>
                <w:lang w:eastAsia="cs-CZ"/>
              </w:rPr>
            </w:pPr>
            <w:r w:rsidRPr="00EF3CEE">
              <w:rPr>
                <w:rFonts w:ascii="Times New Roman" w:eastAsia="Times New Roman" w:hAnsi="Times New Roman"/>
                <w:color w:val="000000"/>
                <w:lang w:eastAsia="cs-CZ"/>
              </w:rPr>
              <w:t>papír a lepenka</w:t>
            </w:r>
          </w:p>
        </w:tc>
        <w:tc>
          <w:tcPr>
            <w:tcW w:w="1268" w:type="dxa"/>
            <w:tcBorders>
              <w:top w:val="single" w:sz="4" w:space="0" w:color="auto"/>
              <w:left w:val="nil"/>
              <w:bottom w:val="single" w:sz="4" w:space="0" w:color="auto"/>
              <w:right w:val="single" w:sz="4" w:space="0" w:color="000000"/>
            </w:tcBorders>
          </w:tcPr>
          <w:p w14:paraId="2BE56D1C" w14:textId="3E405038" w:rsidR="007C7003" w:rsidRPr="00EF3CEE" w:rsidRDefault="007C7003" w:rsidP="007C7003">
            <w:pPr>
              <w:spacing w:after="0" w:line="240" w:lineRule="auto"/>
              <w:rPr>
                <w:rFonts w:ascii="Times New Roman" w:eastAsia="Times New Roman" w:hAnsi="Times New Roman"/>
                <w:color w:val="000000"/>
                <w:lang w:eastAsia="cs-CZ"/>
              </w:rPr>
            </w:pPr>
            <w:r w:rsidRPr="004A0E4C">
              <w:rPr>
                <w:rFonts w:ascii="Times New Roman" w:eastAsia="Times New Roman" w:hAnsi="Times New Roman"/>
                <w:color w:val="000000"/>
                <w:lang w:eastAsia="cs-CZ"/>
              </w:rPr>
              <w:t>MS</w:t>
            </w:r>
          </w:p>
        </w:tc>
      </w:tr>
      <w:tr w:rsidR="007C7003" w:rsidRPr="00EF3CEE" w14:paraId="70D03BA8" w14:textId="1B978B9D" w:rsidTr="005044C6">
        <w:tc>
          <w:tcPr>
            <w:tcW w:w="1740" w:type="dxa"/>
            <w:tcBorders>
              <w:top w:val="nil"/>
              <w:left w:val="single" w:sz="8" w:space="0" w:color="auto"/>
              <w:bottom w:val="single" w:sz="4" w:space="0" w:color="auto"/>
              <w:right w:val="single" w:sz="4" w:space="0" w:color="auto"/>
            </w:tcBorders>
            <w:noWrap/>
            <w:vAlign w:val="center"/>
            <w:hideMark/>
          </w:tcPr>
          <w:p w14:paraId="2255B7C1" w14:textId="77777777" w:rsidR="007C7003" w:rsidRPr="00EF3CEE" w:rsidRDefault="007C7003" w:rsidP="007C7003">
            <w:pPr>
              <w:spacing w:after="0" w:line="240" w:lineRule="auto"/>
              <w:jc w:val="center"/>
              <w:rPr>
                <w:rFonts w:ascii="Times New Roman" w:eastAsia="Times New Roman" w:hAnsi="Times New Roman"/>
                <w:lang w:eastAsia="cs-CZ"/>
              </w:rPr>
            </w:pPr>
            <w:r w:rsidRPr="00EF3CEE">
              <w:rPr>
                <w:rFonts w:ascii="Times New Roman" w:eastAsia="Times New Roman" w:hAnsi="Times New Roman"/>
                <w:lang w:eastAsia="cs-CZ"/>
              </w:rPr>
              <w:t>200102</w:t>
            </w:r>
          </w:p>
        </w:tc>
        <w:tc>
          <w:tcPr>
            <w:tcW w:w="6047" w:type="dxa"/>
            <w:tcBorders>
              <w:top w:val="single" w:sz="4" w:space="0" w:color="auto"/>
              <w:left w:val="nil"/>
              <w:bottom w:val="single" w:sz="4" w:space="0" w:color="auto"/>
              <w:right w:val="single" w:sz="4" w:space="0" w:color="000000"/>
            </w:tcBorders>
            <w:vAlign w:val="bottom"/>
            <w:hideMark/>
          </w:tcPr>
          <w:p w14:paraId="4D773244" w14:textId="77777777" w:rsidR="007C7003" w:rsidRPr="00EF3CEE" w:rsidRDefault="007C7003" w:rsidP="007C7003">
            <w:pPr>
              <w:spacing w:after="0" w:line="240" w:lineRule="auto"/>
              <w:rPr>
                <w:rFonts w:ascii="Times New Roman" w:eastAsia="Times New Roman" w:hAnsi="Times New Roman"/>
                <w:color w:val="000000"/>
                <w:lang w:eastAsia="cs-CZ"/>
              </w:rPr>
            </w:pPr>
            <w:r w:rsidRPr="00EF3CEE">
              <w:rPr>
                <w:rFonts w:ascii="Times New Roman" w:eastAsia="Times New Roman" w:hAnsi="Times New Roman"/>
                <w:color w:val="000000"/>
                <w:lang w:eastAsia="cs-CZ"/>
              </w:rPr>
              <w:t>sklo</w:t>
            </w:r>
          </w:p>
        </w:tc>
        <w:tc>
          <w:tcPr>
            <w:tcW w:w="1268" w:type="dxa"/>
            <w:tcBorders>
              <w:top w:val="single" w:sz="4" w:space="0" w:color="auto"/>
              <w:left w:val="nil"/>
              <w:bottom w:val="single" w:sz="4" w:space="0" w:color="auto"/>
              <w:right w:val="single" w:sz="4" w:space="0" w:color="000000"/>
            </w:tcBorders>
          </w:tcPr>
          <w:p w14:paraId="1FD3C19B" w14:textId="4452426B" w:rsidR="007C7003" w:rsidRPr="00EF3CEE" w:rsidRDefault="007C7003" w:rsidP="007C7003">
            <w:pPr>
              <w:spacing w:after="0" w:line="240" w:lineRule="auto"/>
              <w:rPr>
                <w:rFonts w:ascii="Times New Roman" w:eastAsia="Times New Roman" w:hAnsi="Times New Roman"/>
                <w:color w:val="000000"/>
                <w:lang w:eastAsia="cs-CZ"/>
              </w:rPr>
            </w:pPr>
            <w:r w:rsidRPr="004A0E4C">
              <w:rPr>
                <w:rFonts w:ascii="Times New Roman" w:eastAsia="Times New Roman" w:hAnsi="Times New Roman"/>
                <w:color w:val="000000"/>
                <w:lang w:eastAsia="cs-CZ"/>
              </w:rPr>
              <w:t>MS</w:t>
            </w:r>
          </w:p>
        </w:tc>
      </w:tr>
      <w:tr w:rsidR="007C7003" w:rsidRPr="00EF3CEE" w14:paraId="3F307D86" w14:textId="19B71A4C" w:rsidTr="005044C6">
        <w:tc>
          <w:tcPr>
            <w:tcW w:w="1740" w:type="dxa"/>
            <w:tcBorders>
              <w:top w:val="nil"/>
              <w:left w:val="single" w:sz="8" w:space="0" w:color="auto"/>
              <w:bottom w:val="single" w:sz="4" w:space="0" w:color="auto"/>
              <w:right w:val="single" w:sz="4" w:space="0" w:color="auto"/>
            </w:tcBorders>
            <w:noWrap/>
            <w:vAlign w:val="center"/>
            <w:hideMark/>
          </w:tcPr>
          <w:p w14:paraId="7F8D9DE1" w14:textId="77777777" w:rsidR="007C7003" w:rsidRPr="00EF3CEE" w:rsidRDefault="007C7003" w:rsidP="007C7003">
            <w:pPr>
              <w:spacing w:after="0" w:line="240" w:lineRule="auto"/>
              <w:jc w:val="center"/>
              <w:rPr>
                <w:rFonts w:ascii="Times New Roman" w:eastAsia="Times New Roman" w:hAnsi="Times New Roman"/>
                <w:lang w:eastAsia="cs-CZ"/>
              </w:rPr>
            </w:pPr>
            <w:r w:rsidRPr="00EF3CEE">
              <w:rPr>
                <w:rFonts w:ascii="Times New Roman" w:eastAsia="Times New Roman" w:hAnsi="Times New Roman"/>
                <w:lang w:eastAsia="cs-CZ"/>
              </w:rPr>
              <w:t>200108</w:t>
            </w:r>
          </w:p>
        </w:tc>
        <w:tc>
          <w:tcPr>
            <w:tcW w:w="6047" w:type="dxa"/>
            <w:tcBorders>
              <w:top w:val="single" w:sz="4" w:space="0" w:color="auto"/>
              <w:left w:val="nil"/>
              <w:bottom w:val="single" w:sz="4" w:space="0" w:color="auto"/>
              <w:right w:val="single" w:sz="4" w:space="0" w:color="000000"/>
            </w:tcBorders>
            <w:vAlign w:val="bottom"/>
            <w:hideMark/>
          </w:tcPr>
          <w:p w14:paraId="76EEB8B2" w14:textId="77777777" w:rsidR="007C7003" w:rsidRPr="00EF3CEE" w:rsidRDefault="007C7003" w:rsidP="007C7003">
            <w:pPr>
              <w:spacing w:after="0" w:line="240" w:lineRule="auto"/>
              <w:rPr>
                <w:rFonts w:ascii="Times New Roman" w:eastAsia="Times New Roman" w:hAnsi="Times New Roman"/>
                <w:color w:val="000000"/>
                <w:lang w:eastAsia="cs-CZ"/>
              </w:rPr>
            </w:pPr>
            <w:r w:rsidRPr="00EF3CEE">
              <w:rPr>
                <w:rFonts w:ascii="Times New Roman" w:eastAsia="Times New Roman" w:hAnsi="Times New Roman"/>
                <w:color w:val="000000"/>
                <w:lang w:eastAsia="cs-CZ"/>
              </w:rPr>
              <w:t>biologicky rozložitelný odpad z kuchyní a stravoven</w:t>
            </w:r>
          </w:p>
        </w:tc>
        <w:tc>
          <w:tcPr>
            <w:tcW w:w="1268" w:type="dxa"/>
            <w:tcBorders>
              <w:top w:val="single" w:sz="4" w:space="0" w:color="auto"/>
              <w:left w:val="nil"/>
              <w:bottom w:val="single" w:sz="4" w:space="0" w:color="auto"/>
              <w:right w:val="single" w:sz="4" w:space="0" w:color="000000"/>
            </w:tcBorders>
          </w:tcPr>
          <w:p w14:paraId="207897EC" w14:textId="2829D434" w:rsidR="007C7003" w:rsidRPr="00EF3CEE" w:rsidRDefault="00FD7D0A" w:rsidP="007C7003">
            <w:pPr>
              <w:spacing w:after="0" w:line="240" w:lineRule="auto"/>
              <w:rPr>
                <w:rFonts w:ascii="Times New Roman" w:eastAsia="Times New Roman" w:hAnsi="Times New Roman"/>
                <w:color w:val="000000"/>
                <w:lang w:eastAsia="cs-CZ"/>
              </w:rPr>
            </w:pPr>
            <w:r w:rsidRPr="004A0E4C">
              <w:rPr>
                <w:rFonts w:ascii="Times New Roman" w:eastAsia="Times New Roman" w:hAnsi="Times New Roman"/>
                <w:color w:val="000000"/>
                <w:lang w:eastAsia="cs-CZ"/>
              </w:rPr>
              <w:t>MS</w:t>
            </w:r>
          </w:p>
        </w:tc>
      </w:tr>
      <w:tr w:rsidR="007C7003" w:rsidRPr="00EF3CEE" w14:paraId="0FF6F9F5" w14:textId="4D69090F" w:rsidTr="005044C6">
        <w:tc>
          <w:tcPr>
            <w:tcW w:w="1740" w:type="dxa"/>
            <w:tcBorders>
              <w:top w:val="nil"/>
              <w:left w:val="single" w:sz="8" w:space="0" w:color="auto"/>
              <w:bottom w:val="single" w:sz="4" w:space="0" w:color="auto"/>
              <w:right w:val="single" w:sz="4" w:space="0" w:color="auto"/>
            </w:tcBorders>
            <w:noWrap/>
            <w:vAlign w:val="center"/>
            <w:hideMark/>
          </w:tcPr>
          <w:p w14:paraId="424C5712" w14:textId="77777777" w:rsidR="007C7003" w:rsidRPr="00EF3CEE" w:rsidRDefault="007C7003" w:rsidP="007C7003">
            <w:pPr>
              <w:spacing w:after="0" w:line="240" w:lineRule="auto"/>
              <w:jc w:val="center"/>
              <w:rPr>
                <w:rFonts w:ascii="Times New Roman" w:eastAsia="Times New Roman" w:hAnsi="Times New Roman"/>
                <w:lang w:eastAsia="cs-CZ"/>
              </w:rPr>
            </w:pPr>
            <w:r w:rsidRPr="00EF3CEE">
              <w:rPr>
                <w:rFonts w:ascii="Times New Roman" w:eastAsia="Times New Roman" w:hAnsi="Times New Roman"/>
                <w:lang w:eastAsia="cs-CZ"/>
              </w:rPr>
              <w:t>200110</w:t>
            </w:r>
          </w:p>
        </w:tc>
        <w:tc>
          <w:tcPr>
            <w:tcW w:w="6047" w:type="dxa"/>
            <w:tcBorders>
              <w:top w:val="single" w:sz="4" w:space="0" w:color="auto"/>
              <w:left w:val="nil"/>
              <w:bottom w:val="single" w:sz="4" w:space="0" w:color="auto"/>
              <w:right w:val="single" w:sz="4" w:space="0" w:color="000000"/>
            </w:tcBorders>
            <w:vAlign w:val="bottom"/>
            <w:hideMark/>
          </w:tcPr>
          <w:p w14:paraId="05B51BC5" w14:textId="77777777" w:rsidR="007C7003" w:rsidRPr="00EF3CEE" w:rsidRDefault="007C7003" w:rsidP="007C7003">
            <w:pPr>
              <w:spacing w:after="0" w:line="240" w:lineRule="auto"/>
              <w:rPr>
                <w:rFonts w:ascii="Times New Roman" w:eastAsia="Times New Roman" w:hAnsi="Times New Roman"/>
                <w:color w:val="000000"/>
                <w:lang w:eastAsia="cs-CZ"/>
              </w:rPr>
            </w:pPr>
            <w:r w:rsidRPr="00EF3CEE">
              <w:rPr>
                <w:rFonts w:ascii="Times New Roman" w:eastAsia="Times New Roman" w:hAnsi="Times New Roman"/>
                <w:color w:val="000000"/>
                <w:lang w:eastAsia="cs-CZ"/>
              </w:rPr>
              <w:t>oděvy</w:t>
            </w:r>
          </w:p>
        </w:tc>
        <w:tc>
          <w:tcPr>
            <w:tcW w:w="1268" w:type="dxa"/>
            <w:tcBorders>
              <w:top w:val="single" w:sz="4" w:space="0" w:color="auto"/>
              <w:left w:val="nil"/>
              <w:bottom w:val="single" w:sz="4" w:space="0" w:color="auto"/>
              <w:right w:val="single" w:sz="4" w:space="0" w:color="000000"/>
            </w:tcBorders>
          </w:tcPr>
          <w:p w14:paraId="518D537F" w14:textId="5D0EB1F1" w:rsidR="007C7003" w:rsidRPr="00EF3CEE" w:rsidRDefault="007C7003" w:rsidP="007C7003">
            <w:pPr>
              <w:spacing w:after="0" w:line="240" w:lineRule="auto"/>
              <w:rPr>
                <w:rFonts w:ascii="Times New Roman" w:eastAsia="Times New Roman" w:hAnsi="Times New Roman"/>
                <w:color w:val="000000"/>
                <w:lang w:eastAsia="cs-CZ"/>
              </w:rPr>
            </w:pPr>
            <w:r w:rsidRPr="004A0E4C">
              <w:rPr>
                <w:rFonts w:ascii="Times New Roman" w:eastAsia="Times New Roman" w:hAnsi="Times New Roman"/>
                <w:color w:val="000000"/>
                <w:lang w:eastAsia="cs-CZ"/>
              </w:rPr>
              <w:t>MS</w:t>
            </w:r>
          </w:p>
        </w:tc>
      </w:tr>
      <w:tr w:rsidR="007C7003" w:rsidRPr="00EF3CEE" w14:paraId="5D4F15B2" w14:textId="35C9212E" w:rsidTr="005044C6">
        <w:tc>
          <w:tcPr>
            <w:tcW w:w="1740" w:type="dxa"/>
            <w:tcBorders>
              <w:top w:val="nil"/>
              <w:left w:val="single" w:sz="8" w:space="0" w:color="auto"/>
              <w:bottom w:val="single" w:sz="4" w:space="0" w:color="auto"/>
              <w:right w:val="single" w:sz="4" w:space="0" w:color="auto"/>
            </w:tcBorders>
            <w:noWrap/>
            <w:vAlign w:val="center"/>
            <w:hideMark/>
          </w:tcPr>
          <w:p w14:paraId="10DFF7FC" w14:textId="77777777" w:rsidR="007C7003" w:rsidRPr="00EF3CEE" w:rsidRDefault="007C7003" w:rsidP="007C7003">
            <w:pPr>
              <w:spacing w:after="0" w:line="240" w:lineRule="auto"/>
              <w:jc w:val="center"/>
              <w:rPr>
                <w:rFonts w:ascii="Times New Roman" w:eastAsia="Times New Roman" w:hAnsi="Times New Roman"/>
                <w:lang w:eastAsia="cs-CZ"/>
              </w:rPr>
            </w:pPr>
            <w:r w:rsidRPr="00EF3CEE">
              <w:rPr>
                <w:rFonts w:ascii="Times New Roman" w:eastAsia="Times New Roman" w:hAnsi="Times New Roman"/>
                <w:lang w:eastAsia="cs-CZ"/>
              </w:rPr>
              <w:t>200111</w:t>
            </w:r>
          </w:p>
        </w:tc>
        <w:tc>
          <w:tcPr>
            <w:tcW w:w="6047" w:type="dxa"/>
            <w:tcBorders>
              <w:top w:val="single" w:sz="4" w:space="0" w:color="auto"/>
              <w:left w:val="nil"/>
              <w:bottom w:val="single" w:sz="4" w:space="0" w:color="auto"/>
              <w:right w:val="single" w:sz="4" w:space="0" w:color="000000"/>
            </w:tcBorders>
            <w:vAlign w:val="bottom"/>
            <w:hideMark/>
          </w:tcPr>
          <w:p w14:paraId="7B393910" w14:textId="77777777" w:rsidR="007C7003" w:rsidRPr="00EF3CEE" w:rsidRDefault="007C7003" w:rsidP="007C7003">
            <w:pPr>
              <w:spacing w:after="0" w:line="240" w:lineRule="auto"/>
              <w:rPr>
                <w:rFonts w:ascii="Times New Roman" w:eastAsia="Times New Roman" w:hAnsi="Times New Roman"/>
                <w:color w:val="000000"/>
                <w:lang w:eastAsia="cs-CZ"/>
              </w:rPr>
            </w:pPr>
            <w:r w:rsidRPr="00EF3CEE">
              <w:rPr>
                <w:rFonts w:ascii="Times New Roman" w:eastAsia="Times New Roman" w:hAnsi="Times New Roman"/>
                <w:color w:val="000000"/>
                <w:lang w:eastAsia="cs-CZ"/>
              </w:rPr>
              <w:t>textilní materiály</w:t>
            </w:r>
          </w:p>
        </w:tc>
        <w:tc>
          <w:tcPr>
            <w:tcW w:w="1268" w:type="dxa"/>
            <w:tcBorders>
              <w:top w:val="single" w:sz="4" w:space="0" w:color="auto"/>
              <w:left w:val="nil"/>
              <w:bottom w:val="single" w:sz="4" w:space="0" w:color="auto"/>
              <w:right w:val="single" w:sz="4" w:space="0" w:color="000000"/>
            </w:tcBorders>
          </w:tcPr>
          <w:p w14:paraId="000AA6B9" w14:textId="17CD4AB0" w:rsidR="007C7003" w:rsidRPr="00EF3CEE" w:rsidRDefault="007C7003" w:rsidP="007C7003">
            <w:pPr>
              <w:spacing w:after="0" w:line="240" w:lineRule="auto"/>
              <w:rPr>
                <w:rFonts w:ascii="Times New Roman" w:eastAsia="Times New Roman" w:hAnsi="Times New Roman"/>
                <w:color w:val="000000"/>
                <w:lang w:eastAsia="cs-CZ"/>
              </w:rPr>
            </w:pPr>
            <w:r w:rsidRPr="004A0E4C">
              <w:rPr>
                <w:rFonts w:ascii="Times New Roman" w:eastAsia="Times New Roman" w:hAnsi="Times New Roman"/>
                <w:color w:val="000000"/>
                <w:lang w:eastAsia="cs-CZ"/>
              </w:rPr>
              <w:t>MS</w:t>
            </w:r>
          </w:p>
        </w:tc>
      </w:tr>
      <w:tr w:rsidR="007C7003" w:rsidRPr="00EF3CEE" w14:paraId="7FF5A447" w14:textId="33AAC5D9" w:rsidTr="005044C6">
        <w:tc>
          <w:tcPr>
            <w:tcW w:w="1740" w:type="dxa"/>
            <w:tcBorders>
              <w:top w:val="nil"/>
              <w:left w:val="single" w:sz="8" w:space="0" w:color="auto"/>
              <w:bottom w:val="single" w:sz="4" w:space="0" w:color="auto"/>
              <w:right w:val="single" w:sz="4" w:space="0" w:color="auto"/>
            </w:tcBorders>
            <w:noWrap/>
            <w:vAlign w:val="center"/>
            <w:hideMark/>
          </w:tcPr>
          <w:p w14:paraId="3E00234F" w14:textId="77777777" w:rsidR="007C7003" w:rsidRPr="00EF3CEE" w:rsidRDefault="007C7003" w:rsidP="007C7003">
            <w:pPr>
              <w:spacing w:after="0" w:line="240" w:lineRule="auto"/>
              <w:jc w:val="center"/>
              <w:rPr>
                <w:rFonts w:ascii="Times New Roman" w:eastAsia="Times New Roman" w:hAnsi="Times New Roman"/>
                <w:lang w:eastAsia="cs-CZ"/>
              </w:rPr>
            </w:pPr>
            <w:r w:rsidRPr="00EF3CEE">
              <w:rPr>
                <w:rFonts w:ascii="Times New Roman" w:eastAsia="Times New Roman" w:hAnsi="Times New Roman"/>
                <w:lang w:eastAsia="cs-CZ"/>
              </w:rPr>
              <w:t>200113</w:t>
            </w:r>
          </w:p>
        </w:tc>
        <w:tc>
          <w:tcPr>
            <w:tcW w:w="6047" w:type="dxa"/>
            <w:tcBorders>
              <w:top w:val="single" w:sz="4" w:space="0" w:color="auto"/>
              <w:left w:val="nil"/>
              <w:bottom w:val="single" w:sz="4" w:space="0" w:color="auto"/>
              <w:right w:val="single" w:sz="4" w:space="0" w:color="000000"/>
            </w:tcBorders>
            <w:vAlign w:val="bottom"/>
            <w:hideMark/>
          </w:tcPr>
          <w:p w14:paraId="265758C7" w14:textId="77777777" w:rsidR="007C7003" w:rsidRPr="00EF3CEE" w:rsidRDefault="007C7003" w:rsidP="007C7003">
            <w:pPr>
              <w:spacing w:after="0" w:line="240" w:lineRule="auto"/>
              <w:rPr>
                <w:rFonts w:ascii="Times New Roman" w:eastAsia="Times New Roman" w:hAnsi="Times New Roman"/>
                <w:color w:val="000000"/>
                <w:lang w:eastAsia="cs-CZ"/>
              </w:rPr>
            </w:pPr>
            <w:r w:rsidRPr="00EF3CEE">
              <w:rPr>
                <w:rFonts w:ascii="Times New Roman" w:eastAsia="Times New Roman" w:hAnsi="Times New Roman"/>
                <w:color w:val="000000"/>
                <w:lang w:eastAsia="cs-CZ"/>
              </w:rPr>
              <w:t>rozpouštědla</w:t>
            </w:r>
          </w:p>
        </w:tc>
        <w:tc>
          <w:tcPr>
            <w:tcW w:w="1268" w:type="dxa"/>
            <w:tcBorders>
              <w:top w:val="single" w:sz="4" w:space="0" w:color="auto"/>
              <w:left w:val="nil"/>
              <w:bottom w:val="single" w:sz="4" w:space="0" w:color="auto"/>
              <w:right w:val="single" w:sz="4" w:space="0" w:color="000000"/>
            </w:tcBorders>
          </w:tcPr>
          <w:p w14:paraId="3974E9FB" w14:textId="39B6F723" w:rsidR="007C7003" w:rsidRPr="00EF3CEE" w:rsidRDefault="007C7003" w:rsidP="007C7003">
            <w:pPr>
              <w:spacing w:after="0" w:line="240" w:lineRule="auto"/>
              <w:rPr>
                <w:rFonts w:ascii="Times New Roman" w:eastAsia="Times New Roman" w:hAnsi="Times New Roman"/>
                <w:color w:val="000000"/>
                <w:lang w:eastAsia="cs-CZ"/>
              </w:rPr>
            </w:pPr>
            <w:r w:rsidRPr="004A0E4C">
              <w:rPr>
                <w:rFonts w:ascii="Times New Roman" w:eastAsia="Times New Roman" w:hAnsi="Times New Roman"/>
                <w:color w:val="000000"/>
                <w:lang w:eastAsia="cs-CZ"/>
              </w:rPr>
              <w:t>MS</w:t>
            </w:r>
          </w:p>
        </w:tc>
      </w:tr>
      <w:tr w:rsidR="007C7003" w:rsidRPr="00EF3CEE" w14:paraId="24D2A0AC" w14:textId="5541029F" w:rsidTr="005044C6">
        <w:tc>
          <w:tcPr>
            <w:tcW w:w="1740" w:type="dxa"/>
            <w:tcBorders>
              <w:top w:val="nil"/>
              <w:left w:val="single" w:sz="8" w:space="0" w:color="auto"/>
              <w:bottom w:val="single" w:sz="4" w:space="0" w:color="auto"/>
              <w:right w:val="single" w:sz="4" w:space="0" w:color="auto"/>
            </w:tcBorders>
            <w:noWrap/>
            <w:vAlign w:val="center"/>
            <w:hideMark/>
          </w:tcPr>
          <w:p w14:paraId="0DAC3DC5" w14:textId="77777777" w:rsidR="007C7003" w:rsidRPr="00EF3CEE" w:rsidRDefault="007C7003" w:rsidP="007C7003">
            <w:pPr>
              <w:spacing w:after="0" w:line="240" w:lineRule="auto"/>
              <w:jc w:val="center"/>
              <w:rPr>
                <w:rFonts w:ascii="Times New Roman" w:eastAsia="Times New Roman" w:hAnsi="Times New Roman"/>
                <w:lang w:eastAsia="cs-CZ"/>
              </w:rPr>
            </w:pPr>
            <w:r w:rsidRPr="00EF3CEE">
              <w:rPr>
                <w:rFonts w:ascii="Times New Roman" w:eastAsia="Times New Roman" w:hAnsi="Times New Roman"/>
                <w:lang w:eastAsia="cs-CZ"/>
              </w:rPr>
              <w:t>200114</w:t>
            </w:r>
          </w:p>
        </w:tc>
        <w:tc>
          <w:tcPr>
            <w:tcW w:w="6047" w:type="dxa"/>
            <w:tcBorders>
              <w:top w:val="single" w:sz="4" w:space="0" w:color="auto"/>
              <w:left w:val="nil"/>
              <w:bottom w:val="single" w:sz="4" w:space="0" w:color="auto"/>
              <w:right w:val="single" w:sz="4" w:space="0" w:color="000000"/>
            </w:tcBorders>
            <w:vAlign w:val="bottom"/>
            <w:hideMark/>
          </w:tcPr>
          <w:p w14:paraId="23CA595A" w14:textId="77777777" w:rsidR="007C7003" w:rsidRPr="00EF3CEE" w:rsidRDefault="007C7003" w:rsidP="007C7003">
            <w:pPr>
              <w:spacing w:after="0" w:line="240" w:lineRule="auto"/>
              <w:rPr>
                <w:rFonts w:ascii="Times New Roman" w:eastAsia="Times New Roman" w:hAnsi="Times New Roman"/>
                <w:color w:val="000000"/>
                <w:lang w:eastAsia="cs-CZ"/>
              </w:rPr>
            </w:pPr>
            <w:r w:rsidRPr="00EF3CEE">
              <w:rPr>
                <w:rFonts w:ascii="Times New Roman" w:eastAsia="Times New Roman" w:hAnsi="Times New Roman"/>
                <w:color w:val="000000"/>
                <w:lang w:eastAsia="cs-CZ"/>
              </w:rPr>
              <w:t>kyseliny</w:t>
            </w:r>
          </w:p>
        </w:tc>
        <w:tc>
          <w:tcPr>
            <w:tcW w:w="1268" w:type="dxa"/>
            <w:tcBorders>
              <w:top w:val="single" w:sz="4" w:space="0" w:color="auto"/>
              <w:left w:val="nil"/>
              <w:bottom w:val="single" w:sz="4" w:space="0" w:color="auto"/>
              <w:right w:val="single" w:sz="4" w:space="0" w:color="000000"/>
            </w:tcBorders>
          </w:tcPr>
          <w:p w14:paraId="3A0E6FB2" w14:textId="3B33D235" w:rsidR="007C7003" w:rsidRPr="00EF3CEE" w:rsidRDefault="007C7003" w:rsidP="007C7003">
            <w:pPr>
              <w:spacing w:after="0" w:line="240" w:lineRule="auto"/>
              <w:rPr>
                <w:rFonts w:ascii="Times New Roman" w:eastAsia="Times New Roman" w:hAnsi="Times New Roman"/>
                <w:color w:val="000000"/>
                <w:lang w:eastAsia="cs-CZ"/>
              </w:rPr>
            </w:pPr>
            <w:r w:rsidRPr="004A0E4C">
              <w:rPr>
                <w:rFonts w:ascii="Times New Roman" w:eastAsia="Times New Roman" w:hAnsi="Times New Roman"/>
                <w:color w:val="000000"/>
                <w:lang w:eastAsia="cs-CZ"/>
              </w:rPr>
              <w:t>MS</w:t>
            </w:r>
          </w:p>
        </w:tc>
      </w:tr>
      <w:tr w:rsidR="007C7003" w:rsidRPr="00EF3CEE" w14:paraId="13FF2FE1" w14:textId="56DFC2A6" w:rsidTr="005044C6">
        <w:tc>
          <w:tcPr>
            <w:tcW w:w="1740" w:type="dxa"/>
            <w:tcBorders>
              <w:top w:val="nil"/>
              <w:left w:val="single" w:sz="8" w:space="0" w:color="auto"/>
              <w:bottom w:val="single" w:sz="4" w:space="0" w:color="auto"/>
              <w:right w:val="single" w:sz="4" w:space="0" w:color="auto"/>
            </w:tcBorders>
            <w:noWrap/>
            <w:vAlign w:val="center"/>
            <w:hideMark/>
          </w:tcPr>
          <w:p w14:paraId="3F6AAB32" w14:textId="77777777" w:rsidR="007C7003" w:rsidRPr="00EF3CEE" w:rsidRDefault="007C7003" w:rsidP="007C7003">
            <w:pPr>
              <w:spacing w:after="0" w:line="240" w:lineRule="auto"/>
              <w:jc w:val="center"/>
              <w:rPr>
                <w:rFonts w:ascii="Times New Roman" w:eastAsia="Times New Roman" w:hAnsi="Times New Roman"/>
                <w:lang w:eastAsia="cs-CZ"/>
              </w:rPr>
            </w:pPr>
            <w:r w:rsidRPr="00EF3CEE">
              <w:rPr>
                <w:rFonts w:ascii="Times New Roman" w:eastAsia="Times New Roman" w:hAnsi="Times New Roman"/>
                <w:lang w:eastAsia="cs-CZ"/>
              </w:rPr>
              <w:t>200115</w:t>
            </w:r>
          </w:p>
        </w:tc>
        <w:tc>
          <w:tcPr>
            <w:tcW w:w="6047" w:type="dxa"/>
            <w:tcBorders>
              <w:top w:val="single" w:sz="4" w:space="0" w:color="auto"/>
              <w:left w:val="nil"/>
              <w:bottom w:val="single" w:sz="4" w:space="0" w:color="auto"/>
              <w:right w:val="single" w:sz="4" w:space="0" w:color="000000"/>
            </w:tcBorders>
            <w:vAlign w:val="bottom"/>
            <w:hideMark/>
          </w:tcPr>
          <w:p w14:paraId="7A36664A" w14:textId="77777777" w:rsidR="007C7003" w:rsidRPr="00EF3CEE" w:rsidRDefault="007C7003" w:rsidP="007C7003">
            <w:pPr>
              <w:spacing w:after="0" w:line="240" w:lineRule="auto"/>
              <w:rPr>
                <w:rFonts w:ascii="Times New Roman" w:eastAsia="Times New Roman" w:hAnsi="Times New Roman"/>
                <w:color w:val="000000"/>
                <w:lang w:eastAsia="cs-CZ"/>
              </w:rPr>
            </w:pPr>
            <w:r w:rsidRPr="00EF3CEE">
              <w:rPr>
                <w:rFonts w:ascii="Times New Roman" w:eastAsia="Times New Roman" w:hAnsi="Times New Roman"/>
                <w:color w:val="000000"/>
                <w:lang w:eastAsia="cs-CZ"/>
              </w:rPr>
              <w:t>zásady</w:t>
            </w:r>
          </w:p>
        </w:tc>
        <w:tc>
          <w:tcPr>
            <w:tcW w:w="1268" w:type="dxa"/>
            <w:tcBorders>
              <w:top w:val="single" w:sz="4" w:space="0" w:color="auto"/>
              <w:left w:val="nil"/>
              <w:bottom w:val="single" w:sz="4" w:space="0" w:color="auto"/>
              <w:right w:val="single" w:sz="4" w:space="0" w:color="000000"/>
            </w:tcBorders>
          </w:tcPr>
          <w:p w14:paraId="613B42FA" w14:textId="4E140296" w:rsidR="007C7003" w:rsidRPr="00EF3CEE" w:rsidRDefault="007C7003" w:rsidP="007C7003">
            <w:pPr>
              <w:spacing w:after="0" w:line="240" w:lineRule="auto"/>
              <w:rPr>
                <w:rFonts w:ascii="Times New Roman" w:eastAsia="Times New Roman" w:hAnsi="Times New Roman"/>
                <w:color w:val="000000"/>
                <w:lang w:eastAsia="cs-CZ"/>
              </w:rPr>
            </w:pPr>
            <w:r w:rsidRPr="004A0E4C">
              <w:rPr>
                <w:rFonts w:ascii="Times New Roman" w:eastAsia="Times New Roman" w:hAnsi="Times New Roman"/>
                <w:color w:val="000000"/>
                <w:lang w:eastAsia="cs-CZ"/>
              </w:rPr>
              <w:t>MS</w:t>
            </w:r>
          </w:p>
        </w:tc>
      </w:tr>
      <w:tr w:rsidR="007C7003" w:rsidRPr="00EF3CEE" w14:paraId="7177AC1E" w14:textId="39856782" w:rsidTr="005044C6">
        <w:tc>
          <w:tcPr>
            <w:tcW w:w="1740" w:type="dxa"/>
            <w:tcBorders>
              <w:top w:val="nil"/>
              <w:left w:val="single" w:sz="8" w:space="0" w:color="auto"/>
              <w:bottom w:val="single" w:sz="4" w:space="0" w:color="auto"/>
              <w:right w:val="single" w:sz="4" w:space="0" w:color="auto"/>
            </w:tcBorders>
            <w:noWrap/>
            <w:vAlign w:val="center"/>
            <w:hideMark/>
          </w:tcPr>
          <w:p w14:paraId="3FDC7C1E" w14:textId="77777777" w:rsidR="007C7003" w:rsidRPr="00EF3CEE" w:rsidRDefault="007C7003" w:rsidP="007C7003">
            <w:pPr>
              <w:spacing w:after="0" w:line="240" w:lineRule="auto"/>
              <w:jc w:val="center"/>
              <w:rPr>
                <w:rFonts w:ascii="Times New Roman" w:eastAsia="Times New Roman" w:hAnsi="Times New Roman"/>
                <w:lang w:eastAsia="cs-CZ"/>
              </w:rPr>
            </w:pPr>
            <w:r w:rsidRPr="00EF3CEE">
              <w:rPr>
                <w:rFonts w:ascii="Times New Roman" w:eastAsia="Times New Roman" w:hAnsi="Times New Roman"/>
                <w:lang w:eastAsia="cs-CZ"/>
              </w:rPr>
              <w:t>200117</w:t>
            </w:r>
          </w:p>
        </w:tc>
        <w:tc>
          <w:tcPr>
            <w:tcW w:w="6047" w:type="dxa"/>
            <w:tcBorders>
              <w:top w:val="single" w:sz="4" w:space="0" w:color="auto"/>
              <w:left w:val="nil"/>
              <w:bottom w:val="single" w:sz="4" w:space="0" w:color="auto"/>
              <w:right w:val="single" w:sz="4" w:space="0" w:color="000000"/>
            </w:tcBorders>
            <w:vAlign w:val="bottom"/>
            <w:hideMark/>
          </w:tcPr>
          <w:p w14:paraId="08925947" w14:textId="77777777" w:rsidR="007C7003" w:rsidRPr="00EF3CEE" w:rsidRDefault="007C7003" w:rsidP="007C7003">
            <w:pPr>
              <w:spacing w:after="0" w:line="240" w:lineRule="auto"/>
              <w:rPr>
                <w:rFonts w:ascii="Times New Roman" w:eastAsia="Times New Roman" w:hAnsi="Times New Roman"/>
                <w:color w:val="000000"/>
                <w:lang w:eastAsia="cs-CZ"/>
              </w:rPr>
            </w:pPr>
            <w:r w:rsidRPr="00EF3CEE">
              <w:rPr>
                <w:rFonts w:ascii="Times New Roman" w:eastAsia="Times New Roman" w:hAnsi="Times New Roman"/>
                <w:color w:val="000000"/>
                <w:lang w:eastAsia="cs-CZ"/>
              </w:rPr>
              <w:t>fotochemikálie</w:t>
            </w:r>
          </w:p>
        </w:tc>
        <w:tc>
          <w:tcPr>
            <w:tcW w:w="1268" w:type="dxa"/>
            <w:tcBorders>
              <w:top w:val="single" w:sz="4" w:space="0" w:color="auto"/>
              <w:left w:val="nil"/>
              <w:bottom w:val="single" w:sz="4" w:space="0" w:color="auto"/>
              <w:right w:val="single" w:sz="4" w:space="0" w:color="000000"/>
            </w:tcBorders>
          </w:tcPr>
          <w:p w14:paraId="4DE0B546" w14:textId="70B40B55" w:rsidR="007C7003" w:rsidRPr="00EF3CEE" w:rsidRDefault="007C7003" w:rsidP="007C7003">
            <w:pPr>
              <w:spacing w:after="0" w:line="240" w:lineRule="auto"/>
              <w:rPr>
                <w:rFonts w:ascii="Times New Roman" w:eastAsia="Times New Roman" w:hAnsi="Times New Roman"/>
                <w:color w:val="000000"/>
                <w:lang w:eastAsia="cs-CZ"/>
              </w:rPr>
            </w:pPr>
            <w:r w:rsidRPr="004A0E4C">
              <w:rPr>
                <w:rFonts w:ascii="Times New Roman" w:eastAsia="Times New Roman" w:hAnsi="Times New Roman"/>
                <w:color w:val="000000"/>
                <w:lang w:eastAsia="cs-CZ"/>
              </w:rPr>
              <w:t>MS</w:t>
            </w:r>
          </w:p>
        </w:tc>
      </w:tr>
      <w:tr w:rsidR="007C7003" w:rsidRPr="00EF3CEE" w14:paraId="3E5FE08B" w14:textId="40973079" w:rsidTr="005044C6">
        <w:tc>
          <w:tcPr>
            <w:tcW w:w="1740" w:type="dxa"/>
            <w:tcBorders>
              <w:top w:val="nil"/>
              <w:left w:val="single" w:sz="8" w:space="0" w:color="auto"/>
              <w:bottom w:val="single" w:sz="4" w:space="0" w:color="auto"/>
              <w:right w:val="single" w:sz="4" w:space="0" w:color="auto"/>
            </w:tcBorders>
            <w:noWrap/>
            <w:vAlign w:val="center"/>
            <w:hideMark/>
          </w:tcPr>
          <w:p w14:paraId="1712E500" w14:textId="77777777" w:rsidR="007C7003" w:rsidRPr="00EF3CEE" w:rsidRDefault="007C7003" w:rsidP="007C7003">
            <w:pPr>
              <w:spacing w:after="0" w:line="240" w:lineRule="auto"/>
              <w:jc w:val="center"/>
              <w:rPr>
                <w:rFonts w:ascii="Times New Roman" w:eastAsia="Times New Roman" w:hAnsi="Times New Roman"/>
                <w:lang w:eastAsia="cs-CZ"/>
              </w:rPr>
            </w:pPr>
            <w:r w:rsidRPr="00EF3CEE">
              <w:rPr>
                <w:rFonts w:ascii="Times New Roman" w:eastAsia="Times New Roman" w:hAnsi="Times New Roman"/>
                <w:lang w:eastAsia="cs-CZ"/>
              </w:rPr>
              <w:t>200119</w:t>
            </w:r>
          </w:p>
        </w:tc>
        <w:tc>
          <w:tcPr>
            <w:tcW w:w="6047" w:type="dxa"/>
            <w:tcBorders>
              <w:top w:val="single" w:sz="4" w:space="0" w:color="auto"/>
              <w:left w:val="nil"/>
              <w:bottom w:val="single" w:sz="4" w:space="0" w:color="auto"/>
              <w:right w:val="single" w:sz="4" w:space="0" w:color="000000"/>
            </w:tcBorders>
            <w:vAlign w:val="bottom"/>
            <w:hideMark/>
          </w:tcPr>
          <w:p w14:paraId="4AE7EC45" w14:textId="77777777" w:rsidR="007C7003" w:rsidRPr="00EF3CEE" w:rsidRDefault="007C7003" w:rsidP="007C7003">
            <w:pPr>
              <w:spacing w:after="0" w:line="240" w:lineRule="auto"/>
              <w:rPr>
                <w:rFonts w:ascii="Times New Roman" w:eastAsia="Times New Roman" w:hAnsi="Times New Roman"/>
                <w:color w:val="000000"/>
                <w:lang w:eastAsia="cs-CZ"/>
              </w:rPr>
            </w:pPr>
            <w:r w:rsidRPr="00EF3CEE">
              <w:rPr>
                <w:rFonts w:ascii="Times New Roman" w:eastAsia="Times New Roman" w:hAnsi="Times New Roman"/>
                <w:color w:val="000000"/>
                <w:lang w:eastAsia="cs-CZ"/>
              </w:rPr>
              <w:t>pesticidy</w:t>
            </w:r>
          </w:p>
        </w:tc>
        <w:tc>
          <w:tcPr>
            <w:tcW w:w="1268" w:type="dxa"/>
            <w:tcBorders>
              <w:top w:val="single" w:sz="4" w:space="0" w:color="auto"/>
              <w:left w:val="nil"/>
              <w:bottom w:val="single" w:sz="4" w:space="0" w:color="auto"/>
              <w:right w:val="single" w:sz="4" w:space="0" w:color="000000"/>
            </w:tcBorders>
          </w:tcPr>
          <w:p w14:paraId="032B56F8" w14:textId="4623A9B9" w:rsidR="007C7003" w:rsidRPr="00EF3CEE" w:rsidRDefault="007C7003" w:rsidP="007C7003">
            <w:pPr>
              <w:spacing w:after="0" w:line="240" w:lineRule="auto"/>
              <w:rPr>
                <w:rFonts w:ascii="Times New Roman" w:eastAsia="Times New Roman" w:hAnsi="Times New Roman"/>
                <w:color w:val="000000"/>
                <w:lang w:eastAsia="cs-CZ"/>
              </w:rPr>
            </w:pPr>
            <w:r w:rsidRPr="004A0E4C">
              <w:rPr>
                <w:rFonts w:ascii="Times New Roman" w:eastAsia="Times New Roman" w:hAnsi="Times New Roman"/>
                <w:color w:val="000000"/>
                <w:lang w:eastAsia="cs-CZ"/>
              </w:rPr>
              <w:t>MS</w:t>
            </w:r>
          </w:p>
        </w:tc>
      </w:tr>
      <w:tr w:rsidR="007C7003" w:rsidRPr="00EF3CEE" w14:paraId="022A6AAE" w14:textId="30B426BC" w:rsidTr="005044C6">
        <w:tc>
          <w:tcPr>
            <w:tcW w:w="1740" w:type="dxa"/>
            <w:tcBorders>
              <w:top w:val="nil"/>
              <w:left w:val="single" w:sz="8" w:space="0" w:color="auto"/>
              <w:bottom w:val="single" w:sz="4" w:space="0" w:color="auto"/>
              <w:right w:val="single" w:sz="4" w:space="0" w:color="auto"/>
            </w:tcBorders>
            <w:noWrap/>
            <w:vAlign w:val="center"/>
            <w:hideMark/>
          </w:tcPr>
          <w:p w14:paraId="7F36074A" w14:textId="77777777" w:rsidR="007C7003" w:rsidRPr="00EF3CEE" w:rsidRDefault="007C7003" w:rsidP="007C7003">
            <w:pPr>
              <w:spacing w:after="0" w:line="240" w:lineRule="auto"/>
              <w:jc w:val="center"/>
              <w:rPr>
                <w:rFonts w:ascii="Times New Roman" w:eastAsia="Times New Roman" w:hAnsi="Times New Roman"/>
                <w:lang w:eastAsia="cs-CZ"/>
              </w:rPr>
            </w:pPr>
            <w:r w:rsidRPr="00EF3CEE">
              <w:rPr>
                <w:rFonts w:ascii="Times New Roman" w:eastAsia="Times New Roman" w:hAnsi="Times New Roman"/>
                <w:lang w:eastAsia="cs-CZ"/>
              </w:rPr>
              <w:t>200121</w:t>
            </w:r>
          </w:p>
        </w:tc>
        <w:tc>
          <w:tcPr>
            <w:tcW w:w="6047" w:type="dxa"/>
            <w:tcBorders>
              <w:top w:val="single" w:sz="4" w:space="0" w:color="auto"/>
              <w:left w:val="nil"/>
              <w:bottom w:val="single" w:sz="4" w:space="0" w:color="auto"/>
              <w:right w:val="single" w:sz="4" w:space="0" w:color="000000"/>
            </w:tcBorders>
            <w:vAlign w:val="bottom"/>
            <w:hideMark/>
          </w:tcPr>
          <w:p w14:paraId="56C29712" w14:textId="77777777" w:rsidR="007C7003" w:rsidRPr="00EF3CEE" w:rsidRDefault="007C7003" w:rsidP="007C7003">
            <w:pPr>
              <w:spacing w:after="0" w:line="240" w:lineRule="auto"/>
              <w:rPr>
                <w:rFonts w:ascii="Times New Roman" w:eastAsia="Times New Roman" w:hAnsi="Times New Roman"/>
                <w:color w:val="000000"/>
                <w:lang w:eastAsia="cs-CZ"/>
              </w:rPr>
            </w:pPr>
            <w:r w:rsidRPr="00EF3CEE">
              <w:rPr>
                <w:rFonts w:ascii="Times New Roman" w:eastAsia="Times New Roman" w:hAnsi="Times New Roman"/>
                <w:color w:val="000000"/>
                <w:lang w:eastAsia="cs-CZ"/>
              </w:rPr>
              <w:t>zářivky a jiný odpad obsahující rtuť</w:t>
            </w:r>
          </w:p>
        </w:tc>
        <w:tc>
          <w:tcPr>
            <w:tcW w:w="1268" w:type="dxa"/>
            <w:tcBorders>
              <w:top w:val="single" w:sz="4" w:space="0" w:color="auto"/>
              <w:left w:val="nil"/>
              <w:bottom w:val="single" w:sz="4" w:space="0" w:color="auto"/>
              <w:right w:val="single" w:sz="4" w:space="0" w:color="000000"/>
            </w:tcBorders>
          </w:tcPr>
          <w:p w14:paraId="0A3ECE73" w14:textId="61330322" w:rsidR="007C7003" w:rsidRPr="00EF3CEE" w:rsidRDefault="007C7003" w:rsidP="007C7003">
            <w:pPr>
              <w:spacing w:after="0" w:line="240" w:lineRule="auto"/>
              <w:rPr>
                <w:rFonts w:ascii="Times New Roman" w:eastAsia="Times New Roman" w:hAnsi="Times New Roman"/>
                <w:color w:val="000000"/>
                <w:lang w:eastAsia="cs-CZ"/>
              </w:rPr>
            </w:pPr>
            <w:r w:rsidRPr="004A0E4C">
              <w:rPr>
                <w:rFonts w:ascii="Times New Roman" w:eastAsia="Times New Roman" w:hAnsi="Times New Roman"/>
                <w:color w:val="000000"/>
                <w:lang w:eastAsia="cs-CZ"/>
              </w:rPr>
              <w:t>MS</w:t>
            </w:r>
          </w:p>
        </w:tc>
      </w:tr>
      <w:tr w:rsidR="007C7003" w:rsidRPr="00EF3CEE" w14:paraId="53D5E86B" w14:textId="2682B538" w:rsidTr="005044C6">
        <w:tc>
          <w:tcPr>
            <w:tcW w:w="1740" w:type="dxa"/>
            <w:tcBorders>
              <w:top w:val="nil"/>
              <w:left w:val="single" w:sz="8" w:space="0" w:color="auto"/>
              <w:bottom w:val="single" w:sz="4" w:space="0" w:color="auto"/>
              <w:right w:val="single" w:sz="4" w:space="0" w:color="auto"/>
            </w:tcBorders>
            <w:noWrap/>
            <w:vAlign w:val="center"/>
            <w:hideMark/>
          </w:tcPr>
          <w:p w14:paraId="304B4039" w14:textId="77777777" w:rsidR="007C7003" w:rsidRPr="00EF3CEE" w:rsidRDefault="007C7003" w:rsidP="007C7003">
            <w:pPr>
              <w:spacing w:after="0" w:line="240" w:lineRule="auto"/>
              <w:jc w:val="center"/>
              <w:rPr>
                <w:rFonts w:ascii="Times New Roman" w:eastAsia="Times New Roman" w:hAnsi="Times New Roman"/>
                <w:lang w:eastAsia="cs-CZ"/>
              </w:rPr>
            </w:pPr>
            <w:r w:rsidRPr="00EF3CEE">
              <w:rPr>
                <w:rFonts w:ascii="Times New Roman" w:eastAsia="Times New Roman" w:hAnsi="Times New Roman"/>
                <w:lang w:eastAsia="cs-CZ"/>
              </w:rPr>
              <w:t>200123</w:t>
            </w:r>
          </w:p>
        </w:tc>
        <w:tc>
          <w:tcPr>
            <w:tcW w:w="6047" w:type="dxa"/>
            <w:tcBorders>
              <w:top w:val="single" w:sz="4" w:space="0" w:color="auto"/>
              <w:left w:val="nil"/>
              <w:bottom w:val="single" w:sz="4" w:space="0" w:color="auto"/>
              <w:right w:val="single" w:sz="4" w:space="0" w:color="000000"/>
            </w:tcBorders>
            <w:vAlign w:val="bottom"/>
            <w:hideMark/>
          </w:tcPr>
          <w:p w14:paraId="51EB883A" w14:textId="77777777" w:rsidR="007C7003" w:rsidRPr="00EF3CEE" w:rsidRDefault="007C7003" w:rsidP="007C7003">
            <w:pPr>
              <w:spacing w:after="0" w:line="240" w:lineRule="auto"/>
              <w:rPr>
                <w:rFonts w:ascii="Times New Roman" w:eastAsia="Times New Roman" w:hAnsi="Times New Roman"/>
                <w:color w:val="000000"/>
                <w:lang w:eastAsia="cs-CZ"/>
              </w:rPr>
            </w:pPr>
            <w:r w:rsidRPr="00EF3CEE">
              <w:rPr>
                <w:rFonts w:ascii="Times New Roman" w:eastAsia="Times New Roman" w:hAnsi="Times New Roman"/>
                <w:color w:val="000000"/>
                <w:lang w:eastAsia="cs-CZ"/>
              </w:rPr>
              <w:t>vyřazená zařízení obsahující chlorofluorouhlovodíky</w:t>
            </w:r>
          </w:p>
        </w:tc>
        <w:tc>
          <w:tcPr>
            <w:tcW w:w="1268" w:type="dxa"/>
            <w:tcBorders>
              <w:top w:val="single" w:sz="4" w:space="0" w:color="auto"/>
              <w:left w:val="nil"/>
              <w:bottom w:val="single" w:sz="4" w:space="0" w:color="auto"/>
              <w:right w:val="single" w:sz="4" w:space="0" w:color="000000"/>
            </w:tcBorders>
          </w:tcPr>
          <w:p w14:paraId="7F6EFBF5" w14:textId="7D0C22E3" w:rsidR="007C7003" w:rsidRPr="00EF3CEE" w:rsidRDefault="007C7003" w:rsidP="007C7003">
            <w:pPr>
              <w:spacing w:after="0" w:line="240" w:lineRule="auto"/>
              <w:rPr>
                <w:rFonts w:ascii="Times New Roman" w:eastAsia="Times New Roman" w:hAnsi="Times New Roman"/>
                <w:color w:val="000000"/>
                <w:lang w:eastAsia="cs-CZ"/>
              </w:rPr>
            </w:pPr>
            <w:r w:rsidRPr="004A0E4C">
              <w:rPr>
                <w:rFonts w:ascii="Times New Roman" w:eastAsia="Times New Roman" w:hAnsi="Times New Roman"/>
                <w:color w:val="000000"/>
                <w:lang w:eastAsia="cs-CZ"/>
              </w:rPr>
              <w:t>MS</w:t>
            </w:r>
          </w:p>
        </w:tc>
      </w:tr>
      <w:tr w:rsidR="007C7003" w:rsidRPr="00EF3CEE" w14:paraId="737025C3" w14:textId="5FC4E54E" w:rsidTr="005044C6">
        <w:tc>
          <w:tcPr>
            <w:tcW w:w="1740" w:type="dxa"/>
            <w:tcBorders>
              <w:top w:val="nil"/>
              <w:left w:val="single" w:sz="8" w:space="0" w:color="auto"/>
              <w:bottom w:val="single" w:sz="4" w:space="0" w:color="auto"/>
              <w:right w:val="single" w:sz="4" w:space="0" w:color="auto"/>
            </w:tcBorders>
            <w:noWrap/>
            <w:vAlign w:val="center"/>
            <w:hideMark/>
          </w:tcPr>
          <w:p w14:paraId="5042386C" w14:textId="77777777" w:rsidR="007C7003" w:rsidRPr="00EF3CEE" w:rsidRDefault="007C7003" w:rsidP="007C7003">
            <w:pPr>
              <w:spacing w:after="0" w:line="240" w:lineRule="auto"/>
              <w:jc w:val="center"/>
              <w:rPr>
                <w:rFonts w:ascii="Times New Roman" w:eastAsia="Times New Roman" w:hAnsi="Times New Roman"/>
                <w:lang w:eastAsia="cs-CZ"/>
              </w:rPr>
            </w:pPr>
            <w:r w:rsidRPr="00EF3CEE">
              <w:rPr>
                <w:rFonts w:ascii="Times New Roman" w:eastAsia="Times New Roman" w:hAnsi="Times New Roman"/>
                <w:lang w:eastAsia="cs-CZ"/>
              </w:rPr>
              <w:t>200125</w:t>
            </w:r>
          </w:p>
        </w:tc>
        <w:tc>
          <w:tcPr>
            <w:tcW w:w="6047" w:type="dxa"/>
            <w:tcBorders>
              <w:top w:val="single" w:sz="4" w:space="0" w:color="auto"/>
              <w:left w:val="nil"/>
              <w:bottom w:val="single" w:sz="4" w:space="0" w:color="auto"/>
              <w:right w:val="single" w:sz="4" w:space="0" w:color="000000"/>
            </w:tcBorders>
            <w:vAlign w:val="bottom"/>
            <w:hideMark/>
          </w:tcPr>
          <w:p w14:paraId="177B6220" w14:textId="77777777" w:rsidR="007C7003" w:rsidRPr="00EF3CEE" w:rsidRDefault="007C7003" w:rsidP="007C7003">
            <w:pPr>
              <w:spacing w:after="0" w:line="240" w:lineRule="auto"/>
              <w:rPr>
                <w:rFonts w:ascii="Times New Roman" w:eastAsia="Times New Roman" w:hAnsi="Times New Roman"/>
                <w:color w:val="000000"/>
                <w:lang w:eastAsia="cs-CZ"/>
              </w:rPr>
            </w:pPr>
            <w:r w:rsidRPr="00EF3CEE">
              <w:rPr>
                <w:rFonts w:ascii="Times New Roman" w:eastAsia="Times New Roman" w:hAnsi="Times New Roman"/>
                <w:color w:val="000000"/>
                <w:lang w:eastAsia="cs-CZ"/>
              </w:rPr>
              <w:t>jedlý olej a tuk</w:t>
            </w:r>
          </w:p>
        </w:tc>
        <w:tc>
          <w:tcPr>
            <w:tcW w:w="1268" w:type="dxa"/>
            <w:tcBorders>
              <w:top w:val="single" w:sz="4" w:space="0" w:color="auto"/>
              <w:left w:val="nil"/>
              <w:bottom w:val="single" w:sz="4" w:space="0" w:color="auto"/>
              <w:right w:val="single" w:sz="4" w:space="0" w:color="000000"/>
            </w:tcBorders>
          </w:tcPr>
          <w:p w14:paraId="1F9DD28E" w14:textId="55A3621D" w:rsidR="007C7003" w:rsidRPr="00EF3CEE" w:rsidRDefault="007C7003" w:rsidP="007C7003">
            <w:pPr>
              <w:spacing w:after="0" w:line="240" w:lineRule="auto"/>
              <w:rPr>
                <w:rFonts w:ascii="Times New Roman" w:eastAsia="Times New Roman" w:hAnsi="Times New Roman"/>
                <w:color w:val="000000"/>
                <w:lang w:eastAsia="cs-CZ"/>
              </w:rPr>
            </w:pPr>
            <w:r w:rsidRPr="004A0E4C">
              <w:rPr>
                <w:rFonts w:ascii="Times New Roman" w:eastAsia="Times New Roman" w:hAnsi="Times New Roman"/>
                <w:color w:val="000000"/>
                <w:lang w:eastAsia="cs-CZ"/>
              </w:rPr>
              <w:t>MS</w:t>
            </w:r>
          </w:p>
        </w:tc>
      </w:tr>
      <w:tr w:rsidR="007C7003" w:rsidRPr="00EF3CEE" w14:paraId="40CBDB3F" w14:textId="04A356AC" w:rsidTr="005044C6">
        <w:tc>
          <w:tcPr>
            <w:tcW w:w="1740" w:type="dxa"/>
            <w:tcBorders>
              <w:top w:val="nil"/>
              <w:left w:val="single" w:sz="8" w:space="0" w:color="auto"/>
              <w:bottom w:val="single" w:sz="4" w:space="0" w:color="auto"/>
              <w:right w:val="single" w:sz="4" w:space="0" w:color="auto"/>
            </w:tcBorders>
            <w:noWrap/>
            <w:vAlign w:val="center"/>
            <w:hideMark/>
          </w:tcPr>
          <w:p w14:paraId="30659643" w14:textId="77777777" w:rsidR="007C7003" w:rsidRPr="00EF3CEE" w:rsidRDefault="007C7003" w:rsidP="007C7003">
            <w:pPr>
              <w:spacing w:after="0" w:line="240" w:lineRule="auto"/>
              <w:jc w:val="center"/>
              <w:rPr>
                <w:rFonts w:ascii="Times New Roman" w:eastAsia="Times New Roman" w:hAnsi="Times New Roman"/>
                <w:lang w:eastAsia="cs-CZ"/>
              </w:rPr>
            </w:pPr>
            <w:r w:rsidRPr="00EF3CEE">
              <w:rPr>
                <w:rFonts w:ascii="Times New Roman" w:eastAsia="Times New Roman" w:hAnsi="Times New Roman"/>
                <w:lang w:eastAsia="cs-CZ"/>
              </w:rPr>
              <w:t>200126</w:t>
            </w:r>
          </w:p>
        </w:tc>
        <w:tc>
          <w:tcPr>
            <w:tcW w:w="6047" w:type="dxa"/>
            <w:tcBorders>
              <w:top w:val="single" w:sz="4" w:space="0" w:color="auto"/>
              <w:left w:val="nil"/>
              <w:bottom w:val="single" w:sz="4" w:space="0" w:color="auto"/>
              <w:right w:val="single" w:sz="4" w:space="0" w:color="000000"/>
            </w:tcBorders>
            <w:vAlign w:val="bottom"/>
            <w:hideMark/>
          </w:tcPr>
          <w:p w14:paraId="44425BE3" w14:textId="77777777" w:rsidR="007C7003" w:rsidRPr="00EF3CEE" w:rsidRDefault="007C7003" w:rsidP="007C7003">
            <w:pPr>
              <w:spacing w:after="0" w:line="240" w:lineRule="auto"/>
              <w:rPr>
                <w:rFonts w:ascii="Times New Roman" w:eastAsia="Times New Roman" w:hAnsi="Times New Roman"/>
                <w:color w:val="000000"/>
                <w:lang w:eastAsia="cs-CZ"/>
              </w:rPr>
            </w:pPr>
            <w:r w:rsidRPr="00EF3CEE">
              <w:rPr>
                <w:rFonts w:ascii="Times New Roman" w:eastAsia="Times New Roman" w:hAnsi="Times New Roman"/>
                <w:color w:val="000000"/>
                <w:lang w:eastAsia="cs-CZ"/>
              </w:rPr>
              <w:t>olej a tuk neuvedený pod číslem 20 01 25</w:t>
            </w:r>
          </w:p>
        </w:tc>
        <w:tc>
          <w:tcPr>
            <w:tcW w:w="1268" w:type="dxa"/>
            <w:tcBorders>
              <w:top w:val="single" w:sz="4" w:space="0" w:color="auto"/>
              <w:left w:val="nil"/>
              <w:bottom w:val="single" w:sz="4" w:space="0" w:color="auto"/>
              <w:right w:val="single" w:sz="4" w:space="0" w:color="000000"/>
            </w:tcBorders>
          </w:tcPr>
          <w:p w14:paraId="0940CA19" w14:textId="77F7D1EA" w:rsidR="007C7003" w:rsidRPr="00EF3CEE" w:rsidRDefault="007C7003" w:rsidP="007C7003">
            <w:pPr>
              <w:spacing w:after="0" w:line="240" w:lineRule="auto"/>
              <w:rPr>
                <w:rFonts w:ascii="Times New Roman" w:eastAsia="Times New Roman" w:hAnsi="Times New Roman"/>
                <w:color w:val="000000"/>
                <w:lang w:eastAsia="cs-CZ"/>
              </w:rPr>
            </w:pPr>
            <w:r w:rsidRPr="004A0E4C">
              <w:rPr>
                <w:rFonts w:ascii="Times New Roman" w:eastAsia="Times New Roman" w:hAnsi="Times New Roman"/>
                <w:color w:val="000000"/>
                <w:lang w:eastAsia="cs-CZ"/>
              </w:rPr>
              <w:t>MS</w:t>
            </w:r>
          </w:p>
        </w:tc>
      </w:tr>
      <w:tr w:rsidR="007C7003" w:rsidRPr="00EF3CEE" w14:paraId="10004D43" w14:textId="1595CABF" w:rsidTr="005044C6">
        <w:tc>
          <w:tcPr>
            <w:tcW w:w="1740" w:type="dxa"/>
            <w:tcBorders>
              <w:top w:val="nil"/>
              <w:left w:val="single" w:sz="8" w:space="0" w:color="auto"/>
              <w:bottom w:val="single" w:sz="4" w:space="0" w:color="auto"/>
              <w:right w:val="single" w:sz="4" w:space="0" w:color="auto"/>
            </w:tcBorders>
            <w:noWrap/>
            <w:vAlign w:val="center"/>
            <w:hideMark/>
          </w:tcPr>
          <w:p w14:paraId="67A6DA2C" w14:textId="77777777" w:rsidR="007C7003" w:rsidRPr="00EF3CEE" w:rsidRDefault="007C7003" w:rsidP="007C7003">
            <w:pPr>
              <w:spacing w:after="0" w:line="240" w:lineRule="auto"/>
              <w:jc w:val="center"/>
              <w:rPr>
                <w:rFonts w:ascii="Times New Roman" w:eastAsia="Times New Roman" w:hAnsi="Times New Roman"/>
                <w:lang w:eastAsia="cs-CZ"/>
              </w:rPr>
            </w:pPr>
            <w:r w:rsidRPr="00EF3CEE">
              <w:rPr>
                <w:rFonts w:ascii="Times New Roman" w:eastAsia="Times New Roman" w:hAnsi="Times New Roman"/>
                <w:lang w:eastAsia="cs-CZ"/>
              </w:rPr>
              <w:t>200127</w:t>
            </w:r>
          </w:p>
        </w:tc>
        <w:tc>
          <w:tcPr>
            <w:tcW w:w="6047" w:type="dxa"/>
            <w:tcBorders>
              <w:top w:val="single" w:sz="4" w:space="0" w:color="auto"/>
              <w:left w:val="nil"/>
              <w:bottom w:val="single" w:sz="4" w:space="0" w:color="auto"/>
              <w:right w:val="single" w:sz="4" w:space="0" w:color="000000"/>
            </w:tcBorders>
            <w:vAlign w:val="bottom"/>
            <w:hideMark/>
          </w:tcPr>
          <w:p w14:paraId="070CC578" w14:textId="77777777" w:rsidR="007C7003" w:rsidRPr="00EF3CEE" w:rsidRDefault="007C7003" w:rsidP="007C7003">
            <w:pPr>
              <w:spacing w:after="0" w:line="240" w:lineRule="auto"/>
              <w:rPr>
                <w:rFonts w:ascii="Times New Roman" w:eastAsia="Times New Roman" w:hAnsi="Times New Roman"/>
                <w:color w:val="000000"/>
                <w:lang w:eastAsia="cs-CZ"/>
              </w:rPr>
            </w:pPr>
            <w:r w:rsidRPr="00EF3CEE">
              <w:rPr>
                <w:rFonts w:ascii="Times New Roman" w:eastAsia="Times New Roman" w:hAnsi="Times New Roman"/>
                <w:color w:val="000000"/>
                <w:lang w:eastAsia="cs-CZ"/>
              </w:rPr>
              <w:t>barvy, tiskařské barvy, lepidla a pryskyřice obsahující nebezpečné látky</w:t>
            </w:r>
          </w:p>
        </w:tc>
        <w:tc>
          <w:tcPr>
            <w:tcW w:w="1268" w:type="dxa"/>
            <w:tcBorders>
              <w:top w:val="single" w:sz="4" w:space="0" w:color="auto"/>
              <w:left w:val="nil"/>
              <w:bottom w:val="single" w:sz="4" w:space="0" w:color="auto"/>
              <w:right w:val="single" w:sz="4" w:space="0" w:color="000000"/>
            </w:tcBorders>
          </w:tcPr>
          <w:p w14:paraId="2E8FB490" w14:textId="6A14E68C" w:rsidR="007C7003" w:rsidRPr="00EF3CEE" w:rsidRDefault="003237CA" w:rsidP="007C7003">
            <w:pPr>
              <w:spacing w:after="0" w:line="240" w:lineRule="auto"/>
              <w:rPr>
                <w:rFonts w:ascii="Times New Roman" w:eastAsia="Times New Roman" w:hAnsi="Times New Roman"/>
                <w:color w:val="000000"/>
                <w:lang w:eastAsia="cs-CZ"/>
              </w:rPr>
            </w:pPr>
            <w:r w:rsidRPr="004A0E4C">
              <w:rPr>
                <w:rFonts w:ascii="Times New Roman" w:eastAsia="Times New Roman" w:hAnsi="Times New Roman"/>
                <w:color w:val="000000"/>
                <w:lang w:eastAsia="cs-CZ"/>
              </w:rPr>
              <w:t>MS</w:t>
            </w:r>
          </w:p>
        </w:tc>
      </w:tr>
      <w:tr w:rsidR="007C7003" w:rsidRPr="00EF3CEE" w14:paraId="4389AFB7" w14:textId="5A0ED479" w:rsidTr="005044C6">
        <w:tc>
          <w:tcPr>
            <w:tcW w:w="1740" w:type="dxa"/>
            <w:tcBorders>
              <w:top w:val="nil"/>
              <w:left w:val="single" w:sz="8" w:space="0" w:color="auto"/>
              <w:bottom w:val="single" w:sz="4" w:space="0" w:color="auto"/>
              <w:right w:val="single" w:sz="4" w:space="0" w:color="auto"/>
            </w:tcBorders>
            <w:noWrap/>
            <w:vAlign w:val="center"/>
            <w:hideMark/>
          </w:tcPr>
          <w:p w14:paraId="76A0AD72" w14:textId="77777777" w:rsidR="007C7003" w:rsidRPr="00EF3CEE" w:rsidRDefault="007C7003" w:rsidP="007C7003">
            <w:pPr>
              <w:spacing w:after="0" w:line="240" w:lineRule="auto"/>
              <w:jc w:val="center"/>
              <w:rPr>
                <w:rFonts w:ascii="Times New Roman" w:eastAsia="Times New Roman" w:hAnsi="Times New Roman"/>
                <w:lang w:eastAsia="cs-CZ"/>
              </w:rPr>
            </w:pPr>
            <w:r w:rsidRPr="00EF3CEE">
              <w:rPr>
                <w:rFonts w:ascii="Times New Roman" w:eastAsia="Times New Roman" w:hAnsi="Times New Roman"/>
                <w:lang w:eastAsia="cs-CZ"/>
              </w:rPr>
              <w:t>200128</w:t>
            </w:r>
          </w:p>
        </w:tc>
        <w:tc>
          <w:tcPr>
            <w:tcW w:w="6047" w:type="dxa"/>
            <w:tcBorders>
              <w:top w:val="single" w:sz="4" w:space="0" w:color="auto"/>
              <w:left w:val="nil"/>
              <w:bottom w:val="single" w:sz="4" w:space="0" w:color="auto"/>
              <w:right w:val="single" w:sz="4" w:space="0" w:color="000000"/>
            </w:tcBorders>
            <w:vAlign w:val="bottom"/>
            <w:hideMark/>
          </w:tcPr>
          <w:p w14:paraId="0D2AF1C4" w14:textId="77777777" w:rsidR="007C7003" w:rsidRPr="00EF3CEE" w:rsidRDefault="007C7003" w:rsidP="007C7003">
            <w:pPr>
              <w:spacing w:after="0" w:line="240" w:lineRule="auto"/>
              <w:rPr>
                <w:rFonts w:ascii="Times New Roman" w:eastAsia="Times New Roman" w:hAnsi="Times New Roman"/>
                <w:color w:val="000000"/>
                <w:lang w:eastAsia="cs-CZ"/>
              </w:rPr>
            </w:pPr>
            <w:r w:rsidRPr="00EF3CEE">
              <w:rPr>
                <w:rFonts w:ascii="Times New Roman" w:eastAsia="Times New Roman" w:hAnsi="Times New Roman"/>
                <w:color w:val="000000"/>
                <w:lang w:eastAsia="cs-CZ"/>
              </w:rPr>
              <w:t>barvy, tiskařské barvy, lepidla a pryskyřice neuvedené pod číslem 20 01 27</w:t>
            </w:r>
          </w:p>
        </w:tc>
        <w:tc>
          <w:tcPr>
            <w:tcW w:w="1268" w:type="dxa"/>
            <w:tcBorders>
              <w:top w:val="single" w:sz="4" w:space="0" w:color="auto"/>
              <w:left w:val="nil"/>
              <w:bottom w:val="single" w:sz="4" w:space="0" w:color="auto"/>
              <w:right w:val="single" w:sz="4" w:space="0" w:color="000000"/>
            </w:tcBorders>
          </w:tcPr>
          <w:p w14:paraId="05FA0FD6" w14:textId="50596518" w:rsidR="007C7003" w:rsidRPr="00EF3CEE" w:rsidRDefault="003237CA" w:rsidP="007C7003">
            <w:pPr>
              <w:spacing w:after="0" w:line="240" w:lineRule="auto"/>
              <w:rPr>
                <w:rFonts w:ascii="Times New Roman" w:eastAsia="Times New Roman" w:hAnsi="Times New Roman"/>
                <w:color w:val="000000"/>
                <w:lang w:eastAsia="cs-CZ"/>
              </w:rPr>
            </w:pPr>
            <w:r w:rsidRPr="004A0E4C">
              <w:rPr>
                <w:rFonts w:ascii="Times New Roman" w:eastAsia="Times New Roman" w:hAnsi="Times New Roman"/>
                <w:color w:val="000000"/>
                <w:lang w:eastAsia="cs-CZ"/>
              </w:rPr>
              <w:t>MS</w:t>
            </w:r>
          </w:p>
        </w:tc>
      </w:tr>
      <w:tr w:rsidR="007C7003" w:rsidRPr="00EF3CEE" w14:paraId="32D25564" w14:textId="653E2B1B" w:rsidTr="005044C6">
        <w:tc>
          <w:tcPr>
            <w:tcW w:w="1740" w:type="dxa"/>
            <w:tcBorders>
              <w:top w:val="nil"/>
              <w:left w:val="single" w:sz="8" w:space="0" w:color="auto"/>
              <w:bottom w:val="single" w:sz="4" w:space="0" w:color="auto"/>
              <w:right w:val="single" w:sz="4" w:space="0" w:color="auto"/>
            </w:tcBorders>
            <w:noWrap/>
            <w:vAlign w:val="center"/>
            <w:hideMark/>
          </w:tcPr>
          <w:p w14:paraId="1426CC36" w14:textId="77777777" w:rsidR="007C7003" w:rsidRPr="00EF3CEE" w:rsidRDefault="007C7003" w:rsidP="007C7003">
            <w:pPr>
              <w:spacing w:after="0" w:line="240" w:lineRule="auto"/>
              <w:jc w:val="center"/>
              <w:rPr>
                <w:rFonts w:ascii="Times New Roman" w:eastAsia="Times New Roman" w:hAnsi="Times New Roman"/>
                <w:lang w:eastAsia="cs-CZ"/>
              </w:rPr>
            </w:pPr>
            <w:r w:rsidRPr="00EF3CEE">
              <w:rPr>
                <w:rFonts w:ascii="Times New Roman" w:eastAsia="Times New Roman" w:hAnsi="Times New Roman"/>
                <w:lang w:eastAsia="cs-CZ"/>
              </w:rPr>
              <w:t>200129</w:t>
            </w:r>
          </w:p>
        </w:tc>
        <w:tc>
          <w:tcPr>
            <w:tcW w:w="6047" w:type="dxa"/>
            <w:tcBorders>
              <w:top w:val="single" w:sz="4" w:space="0" w:color="auto"/>
              <w:left w:val="nil"/>
              <w:bottom w:val="single" w:sz="4" w:space="0" w:color="auto"/>
              <w:right w:val="single" w:sz="4" w:space="0" w:color="000000"/>
            </w:tcBorders>
            <w:vAlign w:val="bottom"/>
            <w:hideMark/>
          </w:tcPr>
          <w:p w14:paraId="2F74E718" w14:textId="77777777" w:rsidR="007C7003" w:rsidRPr="00EF3CEE" w:rsidRDefault="007C7003" w:rsidP="007C7003">
            <w:pPr>
              <w:spacing w:after="0" w:line="240" w:lineRule="auto"/>
              <w:rPr>
                <w:rFonts w:ascii="Times New Roman" w:eastAsia="Times New Roman" w:hAnsi="Times New Roman"/>
                <w:color w:val="000000"/>
                <w:lang w:eastAsia="cs-CZ"/>
              </w:rPr>
            </w:pPr>
            <w:r w:rsidRPr="00EF3CEE">
              <w:rPr>
                <w:rFonts w:ascii="Times New Roman" w:eastAsia="Times New Roman" w:hAnsi="Times New Roman"/>
                <w:color w:val="000000"/>
                <w:lang w:eastAsia="cs-CZ"/>
              </w:rPr>
              <w:t>detergenty obsahující nebezpečné látky</w:t>
            </w:r>
          </w:p>
        </w:tc>
        <w:tc>
          <w:tcPr>
            <w:tcW w:w="1268" w:type="dxa"/>
            <w:tcBorders>
              <w:top w:val="single" w:sz="4" w:space="0" w:color="auto"/>
              <w:left w:val="nil"/>
              <w:bottom w:val="single" w:sz="4" w:space="0" w:color="auto"/>
              <w:right w:val="single" w:sz="4" w:space="0" w:color="000000"/>
            </w:tcBorders>
          </w:tcPr>
          <w:p w14:paraId="1D0884A6" w14:textId="2CDE688E" w:rsidR="007C7003" w:rsidRPr="00EF3CEE" w:rsidRDefault="007C7003" w:rsidP="007C7003">
            <w:pPr>
              <w:spacing w:after="0" w:line="240" w:lineRule="auto"/>
              <w:rPr>
                <w:rFonts w:ascii="Times New Roman" w:eastAsia="Times New Roman" w:hAnsi="Times New Roman"/>
                <w:color w:val="000000"/>
                <w:lang w:eastAsia="cs-CZ"/>
              </w:rPr>
            </w:pPr>
            <w:r w:rsidRPr="004A0E4C">
              <w:rPr>
                <w:rFonts w:ascii="Times New Roman" w:eastAsia="Times New Roman" w:hAnsi="Times New Roman"/>
                <w:color w:val="000000"/>
                <w:lang w:eastAsia="cs-CZ"/>
              </w:rPr>
              <w:t>MS</w:t>
            </w:r>
          </w:p>
        </w:tc>
      </w:tr>
      <w:tr w:rsidR="007C7003" w:rsidRPr="00EF3CEE" w14:paraId="16BFA14B" w14:textId="6AD5A5F9" w:rsidTr="005044C6">
        <w:tc>
          <w:tcPr>
            <w:tcW w:w="1740" w:type="dxa"/>
            <w:tcBorders>
              <w:top w:val="nil"/>
              <w:left w:val="single" w:sz="8" w:space="0" w:color="auto"/>
              <w:bottom w:val="single" w:sz="4" w:space="0" w:color="auto"/>
              <w:right w:val="single" w:sz="4" w:space="0" w:color="auto"/>
            </w:tcBorders>
            <w:noWrap/>
            <w:vAlign w:val="center"/>
            <w:hideMark/>
          </w:tcPr>
          <w:p w14:paraId="4A22B6B8" w14:textId="77777777" w:rsidR="007C7003" w:rsidRPr="00EF3CEE" w:rsidRDefault="007C7003" w:rsidP="007C7003">
            <w:pPr>
              <w:spacing w:after="0" w:line="240" w:lineRule="auto"/>
              <w:jc w:val="center"/>
              <w:rPr>
                <w:rFonts w:ascii="Times New Roman" w:eastAsia="Times New Roman" w:hAnsi="Times New Roman"/>
                <w:lang w:eastAsia="cs-CZ"/>
              </w:rPr>
            </w:pPr>
            <w:r w:rsidRPr="00EF3CEE">
              <w:rPr>
                <w:rFonts w:ascii="Times New Roman" w:eastAsia="Times New Roman" w:hAnsi="Times New Roman"/>
                <w:lang w:eastAsia="cs-CZ"/>
              </w:rPr>
              <w:t>200130</w:t>
            </w:r>
          </w:p>
        </w:tc>
        <w:tc>
          <w:tcPr>
            <w:tcW w:w="6047" w:type="dxa"/>
            <w:tcBorders>
              <w:top w:val="single" w:sz="4" w:space="0" w:color="auto"/>
              <w:left w:val="nil"/>
              <w:bottom w:val="single" w:sz="4" w:space="0" w:color="auto"/>
              <w:right w:val="single" w:sz="4" w:space="0" w:color="000000"/>
            </w:tcBorders>
            <w:vAlign w:val="bottom"/>
            <w:hideMark/>
          </w:tcPr>
          <w:p w14:paraId="30C87F12" w14:textId="77777777" w:rsidR="007C7003" w:rsidRPr="00EF3CEE" w:rsidRDefault="007C7003" w:rsidP="007C7003">
            <w:pPr>
              <w:spacing w:after="0" w:line="240" w:lineRule="auto"/>
              <w:rPr>
                <w:rFonts w:ascii="Times New Roman" w:eastAsia="Times New Roman" w:hAnsi="Times New Roman"/>
                <w:color w:val="000000"/>
                <w:lang w:eastAsia="cs-CZ"/>
              </w:rPr>
            </w:pPr>
            <w:r w:rsidRPr="00EF3CEE">
              <w:rPr>
                <w:rFonts w:ascii="Times New Roman" w:eastAsia="Times New Roman" w:hAnsi="Times New Roman"/>
                <w:color w:val="000000"/>
                <w:lang w:eastAsia="cs-CZ"/>
              </w:rPr>
              <w:t>detergenty neuvedené pod číslem 20 01 29</w:t>
            </w:r>
          </w:p>
        </w:tc>
        <w:tc>
          <w:tcPr>
            <w:tcW w:w="1268" w:type="dxa"/>
            <w:tcBorders>
              <w:top w:val="single" w:sz="4" w:space="0" w:color="auto"/>
              <w:left w:val="nil"/>
              <w:bottom w:val="single" w:sz="4" w:space="0" w:color="auto"/>
              <w:right w:val="single" w:sz="4" w:space="0" w:color="000000"/>
            </w:tcBorders>
          </w:tcPr>
          <w:p w14:paraId="214D4136" w14:textId="6B5DEA3F" w:rsidR="007C7003" w:rsidRPr="00EF3CEE" w:rsidRDefault="007C7003" w:rsidP="007C7003">
            <w:pPr>
              <w:spacing w:after="0" w:line="240" w:lineRule="auto"/>
              <w:rPr>
                <w:rFonts w:ascii="Times New Roman" w:eastAsia="Times New Roman" w:hAnsi="Times New Roman"/>
                <w:color w:val="000000"/>
                <w:lang w:eastAsia="cs-CZ"/>
              </w:rPr>
            </w:pPr>
            <w:r w:rsidRPr="004A0E4C">
              <w:rPr>
                <w:rFonts w:ascii="Times New Roman" w:eastAsia="Times New Roman" w:hAnsi="Times New Roman"/>
                <w:color w:val="000000"/>
                <w:lang w:eastAsia="cs-CZ"/>
              </w:rPr>
              <w:t>MS</w:t>
            </w:r>
          </w:p>
        </w:tc>
      </w:tr>
      <w:tr w:rsidR="007C7003" w:rsidRPr="00EF3CEE" w14:paraId="35D78A60" w14:textId="2BCB82EB" w:rsidTr="005044C6">
        <w:tc>
          <w:tcPr>
            <w:tcW w:w="1740" w:type="dxa"/>
            <w:tcBorders>
              <w:top w:val="nil"/>
              <w:left w:val="single" w:sz="8" w:space="0" w:color="auto"/>
              <w:bottom w:val="single" w:sz="4" w:space="0" w:color="auto"/>
              <w:right w:val="single" w:sz="4" w:space="0" w:color="auto"/>
            </w:tcBorders>
            <w:noWrap/>
            <w:vAlign w:val="center"/>
            <w:hideMark/>
          </w:tcPr>
          <w:p w14:paraId="509B8639" w14:textId="77777777" w:rsidR="007C7003" w:rsidRPr="00EF3CEE" w:rsidRDefault="007C7003" w:rsidP="007C7003">
            <w:pPr>
              <w:spacing w:after="0" w:line="240" w:lineRule="auto"/>
              <w:jc w:val="center"/>
              <w:rPr>
                <w:rFonts w:ascii="Times New Roman" w:eastAsia="Times New Roman" w:hAnsi="Times New Roman"/>
                <w:lang w:eastAsia="cs-CZ"/>
              </w:rPr>
            </w:pPr>
            <w:r w:rsidRPr="00EF3CEE">
              <w:rPr>
                <w:rFonts w:ascii="Times New Roman" w:eastAsia="Times New Roman" w:hAnsi="Times New Roman"/>
                <w:lang w:eastAsia="cs-CZ"/>
              </w:rPr>
              <w:t>200133</w:t>
            </w:r>
          </w:p>
        </w:tc>
        <w:tc>
          <w:tcPr>
            <w:tcW w:w="6047" w:type="dxa"/>
            <w:tcBorders>
              <w:top w:val="single" w:sz="4" w:space="0" w:color="auto"/>
              <w:left w:val="nil"/>
              <w:bottom w:val="single" w:sz="4" w:space="0" w:color="auto"/>
              <w:right w:val="single" w:sz="4" w:space="0" w:color="000000"/>
            </w:tcBorders>
            <w:vAlign w:val="bottom"/>
            <w:hideMark/>
          </w:tcPr>
          <w:p w14:paraId="79791996" w14:textId="77777777" w:rsidR="007C7003" w:rsidRPr="00EF3CEE" w:rsidRDefault="007C7003" w:rsidP="007C7003">
            <w:pPr>
              <w:spacing w:after="0" w:line="240" w:lineRule="auto"/>
              <w:rPr>
                <w:rFonts w:ascii="Times New Roman" w:eastAsia="Times New Roman" w:hAnsi="Times New Roman"/>
                <w:color w:val="000000"/>
                <w:lang w:eastAsia="cs-CZ"/>
              </w:rPr>
            </w:pPr>
            <w:r w:rsidRPr="00EF3CEE">
              <w:rPr>
                <w:rFonts w:ascii="Times New Roman" w:eastAsia="Times New Roman" w:hAnsi="Times New Roman"/>
                <w:color w:val="000000"/>
                <w:lang w:eastAsia="cs-CZ"/>
              </w:rPr>
              <w:t>baterie a akumulátory, zařazené pod čísly 16 06 01, 16 06 02 nebo pod číslem 16 06 03 a netříděné baterie a akumulátory obsahující tyto baterie</w:t>
            </w:r>
          </w:p>
        </w:tc>
        <w:tc>
          <w:tcPr>
            <w:tcW w:w="1268" w:type="dxa"/>
            <w:tcBorders>
              <w:top w:val="single" w:sz="4" w:space="0" w:color="auto"/>
              <w:left w:val="nil"/>
              <w:bottom w:val="single" w:sz="4" w:space="0" w:color="auto"/>
              <w:right w:val="single" w:sz="4" w:space="0" w:color="000000"/>
            </w:tcBorders>
          </w:tcPr>
          <w:p w14:paraId="396A4418" w14:textId="502B093E" w:rsidR="007C7003" w:rsidRPr="00EF3CEE" w:rsidRDefault="003237CA" w:rsidP="007C7003">
            <w:pPr>
              <w:spacing w:after="0" w:line="240" w:lineRule="auto"/>
              <w:rPr>
                <w:rFonts w:ascii="Times New Roman" w:eastAsia="Times New Roman" w:hAnsi="Times New Roman"/>
                <w:color w:val="000000"/>
                <w:lang w:eastAsia="cs-CZ"/>
              </w:rPr>
            </w:pPr>
            <w:r w:rsidRPr="004A0E4C">
              <w:rPr>
                <w:rFonts w:ascii="Times New Roman" w:eastAsia="Times New Roman" w:hAnsi="Times New Roman"/>
                <w:color w:val="000000"/>
                <w:lang w:eastAsia="cs-CZ"/>
              </w:rPr>
              <w:t>MS</w:t>
            </w:r>
          </w:p>
        </w:tc>
      </w:tr>
      <w:tr w:rsidR="007C7003" w:rsidRPr="00EF3CEE" w14:paraId="2931DBAF" w14:textId="3CC31493" w:rsidTr="005044C6">
        <w:tc>
          <w:tcPr>
            <w:tcW w:w="1740" w:type="dxa"/>
            <w:tcBorders>
              <w:top w:val="nil"/>
              <w:left w:val="single" w:sz="8" w:space="0" w:color="auto"/>
              <w:bottom w:val="single" w:sz="4" w:space="0" w:color="auto"/>
              <w:right w:val="single" w:sz="4" w:space="0" w:color="auto"/>
            </w:tcBorders>
            <w:noWrap/>
            <w:vAlign w:val="center"/>
            <w:hideMark/>
          </w:tcPr>
          <w:p w14:paraId="28E45A85" w14:textId="77777777" w:rsidR="007C7003" w:rsidRPr="00EF3CEE" w:rsidRDefault="007C7003" w:rsidP="007C7003">
            <w:pPr>
              <w:spacing w:after="0" w:line="240" w:lineRule="auto"/>
              <w:jc w:val="center"/>
              <w:rPr>
                <w:rFonts w:ascii="Times New Roman" w:eastAsia="Times New Roman" w:hAnsi="Times New Roman"/>
                <w:lang w:eastAsia="cs-CZ"/>
              </w:rPr>
            </w:pPr>
            <w:r w:rsidRPr="00EF3CEE">
              <w:rPr>
                <w:rFonts w:ascii="Times New Roman" w:eastAsia="Times New Roman" w:hAnsi="Times New Roman"/>
                <w:lang w:eastAsia="cs-CZ"/>
              </w:rPr>
              <w:t>200134</w:t>
            </w:r>
          </w:p>
        </w:tc>
        <w:tc>
          <w:tcPr>
            <w:tcW w:w="6047" w:type="dxa"/>
            <w:tcBorders>
              <w:top w:val="single" w:sz="4" w:space="0" w:color="auto"/>
              <w:left w:val="nil"/>
              <w:bottom w:val="single" w:sz="4" w:space="0" w:color="auto"/>
              <w:right w:val="single" w:sz="4" w:space="0" w:color="000000"/>
            </w:tcBorders>
            <w:vAlign w:val="bottom"/>
            <w:hideMark/>
          </w:tcPr>
          <w:p w14:paraId="5B716B65" w14:textId="77777777" w:rsidR="007C7003" w:rsidRPr="00EF3CEE" w:rsidRDefault="007C7003" w:rsidP="007C7003">
            <w:pPr>
              <w:spacing w:after="0" w:line="240" w:lineRule="auto"/>
              <w:rPr>
                <w:rFonts w:ascii="Times New Roman" w:eastAsia="Times New Roman" w:hAnsi="Times New Roman"/>
                <w:color w:val="000000"/>
                <w:lang w:eastAsia="cs-CZ"/>
              </w:rPr>
            </w:pPr>
            <w:r w:rsidRPr="00EF3CEE">
              <w:rPr>
                <w:rFonts w:ascii="Times New Roman" w:eastAsia="Times New Roman" w:hAnsi="Times New Roman"/>
                <w:color w:val="000000"/>
                <w:lang w:eastAsia="cs-CZ"/>
              </w:rPr>
              <w:t>baterie a akumulátory neuvedené pod číslem 20 01 33</w:t>
            </w:r>
          </w:p>
        </w:tc>
        <w:tc>
          <w:tcPr>
            <w:tcW w:w="1268" w:type="dxa"/>
            <w:tcBorders>
              <w:top w:val="single" w:sz="4" w:space="0" w:color="auto"/>
              <w:left w:val="nil"/>
              <w:bottom w:val="single" w:sz="4" w:space="0" w:color="auto"/>
              <w:right w:val="single" w:sz="4" w:space="0" w:color="000000"/>
            </w:tcBorders>
          </w:tcPr>
          <w:p w14:paraId="22F92CA9" w14:textId="2C8D8832" w:rsidR="007C7003" w:rsidRPr="00EF3CEE" w:rsidRDefault="003237CA" w:rsidP="007C7003">
            <w:pPr>
              <w:spacing w:after="0" w:line="240" w:lineRule="auto"/>
              <w:rPr>
                <w:rFonts w:ascii="Times New Roman" w:eastAsia="Times New Roman" w:hAnsi="Times New Roman"/>
                <w:color w:val="000000"/>
                <w:lang w:eastAsia="cs-CZ"/>
              </w:rPr>
            </w:pPr>
            <w:r w:rsidRPr="004A0E4C">
              <w:rPr>
                <w:rFonts w:ascii="Times New Roman" w:eastAsia="Times New Roman" w:hAnsi="Times New Roman"/>
                <w:color w:val="000000"/>
                <w:lang w:eastAsia="cs-CZ"/>
              </w:rPr>
              <w:t>MS</w:t>
            </w:r>
          </w:p>
        </w:tc>
      </w:tr>
      <w:tr w:rsidR="007C7003" w:rsidRPr="00EF3CEE" w14:paraId="6F5965BC" w14:textId="4C332064" w:rsidTr="005044C6">
        <w:tc>
          <w:tcPr>
            <w:tcW w:w="1740" w:type="dxa"/>
            <w:tcBorders>
              <w:top w:val="nil"/>
              <w:left w:val="single" w:sz="8" w:space="0" w:color="auto"/>
              <w:bottom w:val="single" w:sz="4" w:space="0" w:color="auto"/>
              <w:right w:val="single" w:sz="4" w:space="0" w:color="auto"/>
            </w:tcBorders>
            <w:noWrap/>
            <w:vAlign w:val="center"/>
            <w:hideMark/>
          </w:tcPr>
          <w:p w14:paraId="78C581D1" w14:textId="77777777" w:rsidR="007C7003" w:rsidRPr="00EF3CEE" w:rsidRDefault="007C7003" w:rsidP="007C7003">
            <w:pPr>
              <w:spacing w:after="0" w:line="240" w:lineRule="auto"/>
              <w:jc w:val="center"/>
              <w:rPr>
                <w:rFonts w:ascii="Times New Roman" w:eastAsia="Times New Roman" w:hAnsi="Times New Roman"/>
                <w:lang w:eastAsia="cs-CZ"/>
              </w:rPr>
            </w:pPr>
            <w:r w:rsidRPr="00EF3CEE">
              <w:rPr>
                <w:rFonts w:ascii="Times New Roman" w:eastAsia="Times New Roman" w:hAnsi="Times New Roman"/>
                <w:lang w:eastAsia="cs-CZ"/>
              </w:rPr>
              <w:t>200136</w:t>
            </w:r>
          </w:p>
        </w:tc>
        <w:tc>
          <w:tcPr>
            <w:tcW w:w="6047" w:type="dxa"/>
            <w:tcBorders>
              <w:top w:val="single" w:sz="4" w:space="0" w:color="auto"/>
              <w:left w:val="nil"/>
              <w:bottom w:val="single" w:sz="4" w:space="0" w:color="auto"/>
              <w:right w:val="single" w:sz="4" w:space="0" w:color="000000"/>
            </w:tcBorders>
            <w:vAlign w:val="bottom"/>
            <w:hideMark/>
          </w:tcPr>
          <w:p w14:paraId="4C122670" w14:textId="77777777" w:rsidR="007C7003" w:rsidRPr="00EF3CEE" w:rsidRDefault="007C7003" w:rsidP="007C7003">
            <w:pPr>
              <w:spacing w:after="0" w:line="240" w:lineRule="auto"/>
              <w:rPr>
                <w:rFonts w:ascii="Times New Roman" w:eastAsia="Times New Roman" w:hAnsi="Times New Roman"/>
                <w:color w:val="000000"/>
                <w:lang w:eastAsia="cs-CZ"/>
              </w:rPr>
            </w:pPr>
            <w:r w:rsidRPr="00EF3CEE">
              <w:rPr>
                <w:rFonts w:ascii="Times New Roman" w:eastAsia="Times New Roman" w:hAnsi="Times New Roman"/>
                <w:color w:val="000000"/>
                <w:lang w:eastAsia="cs-CZ"/>
              </w:rPr>
              <w:t>vyřazené elektrické a elektrooické zařízení neuvedené pod čísly 20 01 21, 20 01 23 a 20 01 35</w:t>
            </w:r>
          </w:p>
        </w:tc>
        <w:tc>
          <w:tcPr>
            <w:tcW w:w="1268" w:type="dxa"/>
            <w:tcBorders>
              <w:top w:val="single" w:sz="4" w:space="0" w:color="auto"/>
              <w:left w:val="nil"/>
              <w:bottom w:val="single" w:sz="4" w:space="0" w:color="auto"/>
              <w:right w:val="single" w:sz="4" w:space="0" w:color="000000"/>
            </w:tcBorders>
          </w:tcPr>
          <w:p w14:paraId="606E83BA" w14:textId="728144D4" w:rsidR="007C7003" w:rsidRPr="00EF3CEE" w:rsidRDefault="007C7003" w:rsidP="007C7003">
            <w:pPr>
              <w:spacing w:after="0" w:line="240" w:lineRule="auto"/>
              <w:rPr>
                <w:rFonts w:ascii="Times New Roman" w:eastAsia="Times New Roman" w:hAnsi="Times New Roman"/>
                <w:color w:val="000000"/>
                <w:lang w:eastAsia="cs-CZ"/>
              </w:rPr>
            </w:pPr>
            <w:r w:rsidRPr="004A0E4C">
              <w:rPr>
                <w:rFonts w:ascii="Times New Roman" w:eastAsia="Times New Roman" w:hAnsi="Times New Roman"/>
                <w:color w:val="000000"/>
                <w:lang w:eastAsia="cs-CZ"/>
              </w:rPr>
              <w:t>MS</w:t>
            </w:r>
          </w:p>
        </w:tc>
      </w:tr>
      <w:tr w:rsidR="007C7003" w:rsidRPr="00EF3CEE" w14:paraId="1B3388C8" w14:textId="0AC069E3" w:rsidTr="005044C6">
        <w:tc>
          <w:tcPr>
            <w:tcW w:w="1740" w:type="dxa"/>
            <w:tcBorders>
              <w:top w:val="nil"/>
              <w:left w:val="single" w:sz="8" w:space="0" w:color="auto"/>
              <w:bottom w:val="single" w:sz="4" w:space="0" w:color="auto"/>
              <w:right w:val="single" w:sz="4" w:space="0" w:color="auto"/>
            </w:tcBorders>
            <w:noWrap/>
            <w:vAlign w:val="center"/>
            <w:hideMark/>
          </w:tcPr>
          <w:p w14:paraId="53A0CF56" w14:textId="77777777" w:rsidR="007C7003" w:rsidRPr="00EF3CEE" w:rsidRDefault="007C7003" w:rsidP="007C7003">
            <w:pPr>
              <w:spacing w:after="0" w:line="240" w:lineRule="auto"/>
              <w:jc w:val="center"/>
              <w:rPr>
                <w:rFonts w:ascii="Times New Roman" w:eastAsia="Times New Roman" w:hAnsi="Times New Roman"/>
                <w:lang w:eastAsia="cs-CZ"/>
              </w:rPr>
            </w:pPr>
            <w:r w:rsidRPr="00EF3CEE">
              <w:rPr>
                <w:rFonts w:ascii="Times New Roman" w:eastAsia="Times New Roman" w:hAnsi="Times New Roman"/>
                <w:lang w:eastAsia="cs-CZ"/>
              </w:rPr>
              <w:lastRenderedPageBreak/>
              <w:t>200137</w:t>
            </w:r>
          </w:p>
        </w:tc>
        <w:tc>
          <w:tcPr>
            <w:tcW w:w="6047" w:type="dxa"/>
            <w:tcBorders>
              <w:top w:val="single" w:sz="4" w:space="0" w:color="auto"/>
              <w:left w:val="nil"/>
              <w:bottom w:val="single" w:sz="4" w:space="0" w:color="auto"/>
              <w:right w:val="single" w:sz="4" w:space="0" w:color="000000"/>
            </w:tcBorders>
            <w:vAlign w:val="bottom"/>
            <w:hideMark/>
          </w:tcPr>
          <w:p w14:paraId="5B3F01C3" w14:textId="77777777" w:rsidR="007C7003" w:rsidRPr="00EF3CEE" w:rsidRDefault="007C7003" w:rsidP="007C7003">
            <w:pPr>
              <w:spacing w:after="0" w:line="240" w:lineRule="auto"/>
              <w:rPr>
                <w:rFonts w:ascii="Times New Roman" w:eastAsia="Times New Roman" w:hAnsi="Times New Roman"/>
                <w:color w:val="000000"/>
                <w:lang w:eastAsia="cs-CZ"/>
              </w:rPr>
            </w:pPr>
            <w:r w:rsidRPr="00EF3CEE">
              <w:rPr>
                <w:rFonts w:ascii="Times New Roman" w:eastAsia="Times New Roman" w:hAnsi="Times New Roman"/>
                <w:color w:val="000000"/>
                <w:lang w:eastAsia="cs-CZ"/>
              </w:rPr>
              <w:t>dřevo obsahující nebezpečné látky</w:t>
            </w:r>
          </w:p>
        </w:tc>
        <w:tc>
          <w:tcPr>
            <w:tcW w:w="1268" w:type="dxa"/>
            <w:tcBorders>
              <w:top w:val="single" w:sz="4" w:space="0" w:color="auto"/>
              <w:left w:val="nil"/>
              <w:bottom w:val="single" w:sz="4" w:space="0" w:color="auto"/>
              <w:right w:val="single" w:sz="4" w:space="0" w:color="000000"/>
            </w:tcBorders>
          </w:tcPr>
          <w:p w14:paraId="12AAF1D9" w14:textId="643A66A2" w:rsidR="007C7003" w:rsidRPr="00EF3CEE" w:rsidRDefault="007C7003" w:rsidP="007C7003">
            <w:pPr>
              <w:spacing w:after="0" w:line="240" w:lineRule="auto"/>
              <w:rPr>
                <w:rFonts w:ascii="Times New Roman" w:eastAsia="Times New Roman" w:hAnsi="Times New Roman"/>
                <w:color w:val="000000"/>
                <w:lang w:eastAsia="cs-CZ"/>
              </w:rPr>
            </w:pPr>
            <w:r w:rsidRPr="004A0E4C">
              <w:rPr>
                <w:rFonts w:ascii="Times New Roman" w:eastAsia="Times New Roman" w:hAnsi="Times New Roman"/>
                <w:color w:val="000000"/>
                <w:lang w:eastAsia="cs-CZ"/>
              </w:rPr>
              <w:t>MS</w:t>
            </w:r>
          </w:p>
        </w:tc>
      </w:tr>
      <w:tr w:rsidR="007C7003" w:rsidRPr="00EF3CEE" w14:paraId="12B54DEE" w14:textId="430CD724" w:rsidTr="005044C6">
        <w:tc>
          <w:tcPr>
            <w:tcW w:w="1740" w:type="dxa"/>
            <w:tcBorders>
              <w:top w:val="nil"/>
              <w:left w:val="single" w:sz="8" w:space="0" w:color="auto"/>
              <w:bottom w:val="single" w:sz="4" w:space="0" w:color="auto"/>
              <w:right w:val="single" w:sz="4" w:space="0" w:color="auto"/>
            </w:tcBorders>
            <w:noWrap/>
            <w:vAlign w:val="center"/>
            <w:hideMark/>
          </w:tcPr>
          <w:p w14:paraId="23132C90" w14:textId="77777777" w:rsidR="007C7003" w:rsidRPr="00EF3CEE" w:rsidRDefault="007C7003" w:rsidP="007C7003">
            <w:pPr>
              <w:spacing w:after="0" w:line="240" w:lineRule="auto"/>
              <w:jc w:val="center"/>
              <w:rPr>
                <w:rFonts w:ascii="Times New Roman" w:eastAsia="Times New Roman" w:hAnsi="Times New Roman"/>
                <w:lang w:eastAsia="cs-CZ"/>
              </w:rPr>
            </w:pPr>
            <w:r w:rsidRPr="00EF3CEE">
              <w:rPr>
                <w:rFonts w:ascii="Times New Roman" w:eastAsia="Times New Roman" w:hAnsi="Times New Roman"/>
                <w:lang w:eastAsia="cs-CZ"/>
              </w:rPr>
              <w:t>200138</w:t>
            </w:r>
          </w:p>
        </w:tc>
        <w:tc>
          <w:tcPr>
            <w:tcW w:w="6047" w:type="dxa"/>
            <w:tcBorders>
              <w:top w:val="single" w:sz="4" w:space="0" w:color="auto"/>
              <w:left w:val="nil"/>
              <w:bottom w:val="single" w:sz="4" w:space="0" w:color="auto"/>
              <w:right w:val="single" w:sz="4" w:space="0" w:color="000000"/>
            </w:tcBorders>
            <w:vAlign w:val="bottom"/>
            <w:hideMark/>
          </w:tcPr>
          <w:p w14:paraId="31A143DD" w14:textId="77777777" w:rsidR="007C7003" w:rsidRPr="00EF3CEE" w:rsidRDefault="007C7003" w:rsidP="007C7003">
            <w:pPr>
              <w:spacing w:after="0" w:line="240" w:lineRule="auto"/>
              <w:rPr>
                <w:rFonts w:ascii="Times New Roman" w:eastAsia="Times New Roman" w:hAnsi="Times New Roman"/>
                <w:color w:val="000000"/>
                <w:lang w:eastAsia="cs-CZ"/>
              </w:rPr>
            </w:pPr>
            <w:r w:rsidRPr="00EF3CEE">
              <w:rPr>
                <w:rFonts w:ascii="Times New Roman" w:eastAsia="Times New Roman" w:hAnsi="Times New Roman"/>
                <w:color w:val="000000"/>
                <w:lang w:eastAsia="cs-CZ"/>
              </w:rPr>
              <w:t>dřevo neuvedené pod číslem 20 01 37</w:t>
            </w:r>
          </w:p>
        </w:tc>
        <w:tc>
          <w:tcPr>
            <w:tcW w:w="1268" w:type="dxa"/>
            <w:tcBorders>
              <w:top w:val="single" w:sz="4" w:space="0" w:color="auto"/>
              <w:left w:val="nil"/>
              <w:bottom w:val="single" w:sz="4" w:space="0" w:color="auto"/>
              <w:right w:val="single" w:sz="4" w:space="0" w:color="000000"/>
            </w:tcBorders>
          </w:tcPr>
          <w:p w14:paraId="5EA65A97" w14:textId="2F804B2A" w:rsidR="007C7003" w:rsidRPr="00EF3CEE" w:rsidRDefault="007C7003" w:rsidP="007C7003">
            <w:pPr>
              <w:spacing w:after="0" w:line="240" w:lineRule="auto"/>
              <w:rPr>
                <w:rFonts w:ascii="Times New Roman" w:eastAsia="Times New Roman" w:hAnsi="Times New Roman"/>
                <w:color w:val="000000"/>
                <w:lang w:eastAsia="cs-CZ"/>
              </w:rPr>
            </w:pPr>
            <w:r w:rsidRPr="004A0E4C">
              <w:rPr>
                <w:rFonts w:ascii="Times New Roman" w:eastAsia="Times New Roman" w:hAnsi="Times New Roman"/>
                <w:color w:val="000000"/>
                <w:lang w:eastAsia="cs-CZ"/>
              </w:rPr>
              <w:t>MS</w:t>
            </w:r>
          </w:p>
        </w:tc>
      </w:tr>
      <w:tr w:rsidR="007C7003" w:rsidRPr="00EF3CEE" w14:paraId="5C23C3FB" w14:textId="2EEE3CE1" w:rsidTr="005044C6">
        <w:tc>
          <w:tcPr>
            <w:tcW w:w="1740" w:type="dxa"/>
            <w:tcBorders>
              <w:top w:val="nil"/>
              <w:left w:val="single" w:sz="8" w:space="0" w:color="auto"/>
              <w:bottom w:val="single" w:sz="4" w:space="0" w:color="auto"/>
              <w:right w:val="single" w:sz="4" w:space="0" w:color="auto"/>
            </w:tcBorders>
            <w:noWrap/>
            <w:vAlign w:val="center"/>
            <w:hideMark/>
          </w:tcPr>
          <w:p w14:paraId="507B525E" w14:textId="77777777" w:rsidR="007C7003" w:rsidRPr="00EF3CEE" w:rsidRDefault="007C7003" w:rsidP="007C7003">
            <w:pPr>
              <w:spacing w:after="0" w:line="240" w:lineRule="auto"/>
              <w:jc w:val="center"/>
              <w:rPr>
                <w:rFonts w:ascii="Times New Roman" w:eastAsia="Times New Roman" w:hAnsi="Times New Roman"/>
                <w:lang w:eastAsia="cs-CZ"/>
              </w:rPr>
            </w:pPr>
            <w:r w:rsidRPr="00EF3CEE">
              <w:rPr>
                <w:rFonts w:ascii="Times New Roman" w:eastAsia="Times New Roman" w:hAnsi="Times New Roman"/>
                <w:lang w:eastAsia="cs-CZ"/>
              </w:rPr>
              <w:t>200139</w:t>
            </w:r>
          </w:p>
        </w:tc>
        <w:tc>
          <w:tcPr>
            <w:tcW w:w="6047" w:type="dxa"/>
            <w:tcBorders>
              <w:top w:val="single" w:sz="4" w:space="0" w:color="auto"/>
              <w:left w:val="nil"/>
              <w:bottom w:val="single" w:sz="4" w:space="0" w:color="auto"/>
              <w:right w:val="single" w:sz="4" w:space="0" w:color="000000"/>
            </w:tcBorders>
            <w:vAlign w:val="bottom"/>
            <w:hideMark/>
          </w:tcPr>
          <w:p w14:paraId="2613AEC0" w14:textId="77777777" w:rsidR="007C7003" w:rsidRPr="00EF3CEE" w:rsidRDefault="007C7003" w:rsidP="007C7003">
            <w:pPr>
              <w:spacing w:after="0" w:line="240" w:lineRule="auto"/>
              <w:rPr>
                <w:rFonts w:ascii="Times New Roman" w:eastAsia="Times New Roman" w:hAnsi="Times New Roman"/>
                <w:color w:val="000000"/>
                <w:lang w:eastAsia="cs-CZ"/>
              </w:rPr>
            </w:pPr>
            <w:r w:rsidRPr="00EF3CEE">
              <w:rPr>
                <w:rFonts w:ascii="Times New Roman" w:eastAsia="Times New Roman" w:hAnsi="Times New Roman"/>
                <w:color w:val="000000"/>
                <w:lang w:eastAsia="cs-CZ"/>
              </w:rPr>
              <w:t>plasty</w:t>
            </w:r>
          </w:p>
        </w:tc>
        <w:tc>
          <w:tcPr>
            <w:tcW w:w="1268" w:type="dxa"/>
            <w:tcBorders>
              <w:top w:val="single" w:sz="4" w:space="0" w:color="auto"/>
              <w:left w:val="nil"/>
              <w:bottom w:val="single" w:sz="4" w:space="0" w:color="auto"/>
              <w:right w:val="single" w:sz="4" w:space="0" w:color="000000"/>
            </w:tcBorders>
          </w:tcPr>
          <w:p w14:paraId="04A25E68" w14:textId="67D05CD4" w:rsidR="007C7003" w:rsidRPr="00EF3CEE" w:rsidRDefault="007C7003" w:rsidP="007C7003">
            <w:pPr>
              <w:spacing w:after="0" w:line="240" w:lineRule="auto"/>
              <w:rPr>
                <w:rFonts w:ascii="Times New Roman" w:eastAsia="Times New Roman" w:hAnsi="Times New Roman"/>
                <w:color w:val="000000"/>
                <w:lang w:eastAsia="cs-CZ"/>
              </w:rPr>
            </w:pPr>
            <w:r w:rsidRPr="004A0E4C">
              <w:rPr>
                <w:rFonts w:ascii="Times New Roman" w:eastAsia="Times New Roman" w:hAnsi="Times New Roman"/>
                <w:color w:val="000000"/>
                <w:lang w:eastAsia="cs-CZ"/>
              </w:rPr>
              <w:t>MS</w:t>
            </w:r>
          </w:p>
        </w:tc>
      </w:tr>
      <w:tr w:rsidR="007C7003" w:rsidRPr="00EF3CEE" w14:paraId="3A25BFE6" w14:textId="640C6703" w:rsidTr="005044C6">
        <w:tc>
          <w:tcPr>
            <w:tcW w:w="1740" w:type="dxa"/>
            <w:tcBorders>
              <w:top w:val="nil"/>
              <w:left w:val="single" w:sz="8" w:space="0" w:color="auto"/>
              <w:bottom w:val="single" w:sz="4" w:space="0" w:color="auto"/>
              <w:right w:val="single" w:sz="4" w:space="0" w:color="auto"/>
            </w:tcBorders>
            <w:noWrap/>
            <w:vAlign w:val="center"/>
            <w:hideMark/>
          </w:tcPr>
          <w:p w14:paraId="632251EB" w14:textId="77777777" w:rsidR="007C7003" w:rsidRPr="00EF3CEE" w:rsidRDefault="007C7003" w:rsidP="007C7003">
            <w:pPr>
              <w:spacing w:after="0" w:line="240" w:lineRule="auto"/>
              <w:jc w:val="center"/>
              <w:rPr>
                <w:rFonts w:ascii="Times New Roman" w:eastAsia="Times New Roman" w:hAnsi="Times New Roman"/>
                <w:lang w:eastAsia="cs-CZ"/>
              </w:rPr>
            </w:pPr>
            <w:r w:rsidRPr="00EF3CEE">
              <w:rPr>
                <w:rFonts w:ascii="Times New Roman" w:eastAsia="Times New Roman" w:hAnsi="Times New Roman"/>
                <w:lang w:eastAsia="cs-CZ"/>
              </w:rPr>
              <w:t>200140</w:t>
            </w:r>
          </w:p>
        </w:tc>
        <w:tc>
          <w:tcPr>
            <w:tcW w:w="6047" w:type="dxa"/>
            <w:tcBorders>
              <w:top w:val="single" w:sz="4" w:space="0" w:color="auto"/>
              <w:left w:val="nil"/>
              <w:bottom w:val="single" w:sz="4" w:space="0" w:color="auto"/>
              <w:right w:val="single" w:sz="4" w:space="0" w:color="000000"/>
            </w:tcBorders>
            <w:vAlign w:val="bottom"/>
            <w:hideMark/>
          </w:tcPr>
          <w:p w14:paraId="36AD8721" w14:textId="77777777" w:rsidR="007C7003" w:rsidRPr="00EF3CEE" w:rsidRDefault="007C7003" w:rsidP="007C7003">
            <w:pPr>
              <w:spacing w:after="0" w:line="240" w:lineRule="auto"/>
              <w:rPr>
                <w:rFonts w:ascii="Times New Roman" w:eastAsia="Times New Roman" w:hAnsi="Times New Roman"/>
                <w:color w:val="000000"/>
                <w:lang w:eastAsia="cs-CZ"/>
              </w:rPr>
            </w:pPr>
            <w:r w:rsidRPr="00EF3CEE">
              <w:rPr>
                <w:rFonts w:ascii="Times New Roman" w:eastAsia="Times New Roman" w:hAnsi="Times New Roman"/>
                <w:color w:val="000000"/>
                <w:lang w:eastAsia="cs-CZ"/>
              </w:rPr>
              <w:t>kovy</w:t>
            </w:r>
          </w:p>
        </w:tc>
        <w:tc>
          <w:tcPr>
            <w:tcW w:w="1268" w:type="dxa"/>
            <w:tcBorders>
              <w:top w:val="single" w:sz="4" w:space="0" w:color="auto"/>
              <w:left w:val="nil"/>
              <w:bottom w:val="single" w:sz="4" w:space="0" w:color="auto"/>
              <w:right w:val="single" w:sz="4" w:space="0" w:color="000000"/>
            </w:tcBorders>
          </w:tcPr>
          <w:p w14:paraId="4AD8D6E0" w14:textId="3F86114D" w:rsidR="007C7003" w:rsidRPr="00EF3CEE" w:rsidRDefault="007C7003" w:rsidP="007C7003">
            <w:pPr>
              <w:spacing w:after="0" w:line="240" w:lineRule="auto"/>
              <w:rPr>
                <w:rFonts w:ascii="Times New Roman" w:eastAsia="Times New Roman" w:hAnsi="Times New Roman"/>
                <w:color w:val="000000"/>
                <w:lang w:eastAsia="cs-CZ"/>
              </w:rPr>
            </w:pPr>
            <w:r w:rsidRPr="004A0E4C">
              <w:rPr>
                <w:rFonts w:ascii="Times New Roman" w:eastAsia="Times New Roman" w:hAnsi="Times New Roman"/>
                <w:color w:val="000000"/>
                <w:lang w:eastAsia="cs-CZ"/>
              </w:rPr>
              <w:t>MS</w:t>
            </w:r>
          </w:p>
        </w:tc>
      </w:tr>
      <w:tr w:rsidR="007C7003" w:rsidRPr="00EF3CEE" w14:paraId="18442FB2" w14:textId="7BB821B8" w:rsidTr="005044C6">
        <w:tc>
          <w:tcPr>
            <w:tcW w:w="1740" w:type="dxa"/>
            <w:tcBorders>
              <w:top w:val="nil"/>
              <w:left w:val="single" w:sz="8" w:space="0" w:color="auto"/>
              <w:bottom w:val="single" w:sz="4" w:space="0" w:color="auto"/>
              <w:right w:val="single" w:sz="4" w:space="0" w:color="auto"/>
            </w:tcBorders>
            <w:noWrap/>
            <w:vAlign w:val="center"/>
            <w:hideMark/>
          </w:tcPr>
          <w:p w14:paraId="553FBC43" w14:textId="77777777" w:rsidR="007C7003" w:rsidRPr="00EF3CEE" w:rsidRDefault="007C7003" w:rsidP="007C7003">
            <w:pPr>
              <w:spacing w:after="0" w:line="240" w:lineRule="auto"/>
              <w:jc w:val="center"/>
              <w:rPr>
                <w:rFonts w:ascii="Times New Roman" w:eastAsia="Times New Roman" w:hAnsi="Times New Roman"/>
                <w:lang w:eastAsia="cs-CZ"/>
              </w:rPr>
            </w:pPr>
            <w:r w:rsidRPr="00EF3CEE">
              <w:rPr>
                <w:rFonts w:ascii="Times New Roman" w:eastAsia="Times New Roman" w:hAnsi="Times New Roman"/>
                <w:lang w:eastAsia="cs-CZ"/>
              </w:rPr>
              <w:t>200141</w:t>
            </w:r>
          </w:p>
        </w:tc>
        <w:tc>
          <w:tcPr>
            <w:tcW w:w="6047" w:type="dxa"/>
            <w:tcBorders>
              <w:top w:val="single" w:sz="4" w:space="0" w:color="auto"/>
              <w:left w:val="nil"/>
              <w:bottom w:val="single" w:sz="4" w:space="0" w:color="auto"/>
              <w:right w:val="single" w:sz="4" w:space="0" w:color="000000"/>
            </w:tcBorders>
            <w:vAlign w:val="bottom"/>
            <w:hideMark/>
          </w:tcPr>
          <w:p w14:paraId="09262ACA" w14:textId="77777777" w:rsidR="007C7003" w:rsidRPr="00EF3CEE" w:rsidRDefault="007C7003" w:rsidP="007C7003">
            <w:pPr>
              <w:spacing w:after="0" w:line="240" w:lineRule="auto"/>
              <w:rPr>
                <w:rFonts w:ascii="Times New Roman" w:eastAsia="Times New Roman" w:hAnsi="Times New Roman"/>
                <w:color w:val="000000"/>
                <w:lang w:eastAsia="cs-CZ"/>
              </w:rPr>
            </w:pPr>
            <w:r w:rsidRPr="00EF3CEE">
              <w:rPr>
                <w:rFonts w:ascii="Times New Roman" w:eastAsia="Times New Roman" w:hAnsi="Times New Roman"/>
                <w:color w:val="000000"/>
                <w:lang w:eastAsia="cs-CZ"/>
              </w:rPr>
              <w:t>odpady z čištění komínů</w:t>
            </w:r>
          </w:p>
        </w:tc>
        <w:tc>
          <w:tcPr>
            <w:tcW w:w="1268" w:type="dxa"/>
            <w:tcBorders>
              <w:top w:val="single" w:sz="4" w:space="0" w:color="auto"/>
              <w:left w:val="nil"/>
              <w:bottom w:val="single" w:sz="4" w:space="0" w:color="auto"/>
              <w:right w:val="single" w:sz="4" w:space="0" w:color="000000"/>
            </w:tcBorders>
          </w:tcPr>
          <w:p w14:paraId="61F28195" w14:textId="662E41DD" w:rsidR="007C7003" w:rsidRPr="00EF3CEE" w:rsidRDefault="003237CA" w:rsidP="007C7003">
            <w:pPr>
              <w:spacing w:after="0" w:line="240" w:lineRule="auto"/>
              <w:rPr>
                <w:rFonts w:ascii="Times New Roman" w:eastAsia="Times New Roman" w:hAnsi="Times New Roman"/>
                <w:color w:val="000000"/>
                <w:lang w:eastAsia="cs-CZ"/>
              </w:rPr>
            </w:pPr>
            <w:r w:rsidRPr="004A0E4C">
              <w:rPr>
                <w:rFonts w:ascii="Times New Roman" w:eastAsia="Times New Roman" w:hAnsi="Times New Roman"/>
                <w:color w:val="000000"/>
                <w:lang w:eastAsia="cs-CZ"/>
              </w:rPr>
              <w:t>MS</w:t>
            </w:r>
          </w:p>
        </w:tc>
      </w:tr>
      <w:tr w:rsidR="007C7003" w:rsidRPr="00EF3CEE" w14:paraId="056793B0" w14:textId="2F622724" w:rsidTr="005044C6">
        <w:tc>
          <w:tcPr>
            <w:tcW w:w="1740" w:type="dxa"/>
            <w:tcBorders>
              <w:top w:val="nil"/>
              <w:left w:val="single" w:sz="8" w:space="0" w:color="auto"/>
              <w:bottom w:val="single" w:sz="4" w:space="0" w:color="auto"/>
              <w:right w:val="single" w:sz="4" w:space="0" w:color="auto"/>
            </w:tcBorders>
            <w:noWrap/>
            <w:vAlign w:val="center"/>
            <w:hideMark/>
          </w:tcPr>
          <w:p w14:paraId="0AE68EDE" w14:textId="77777777" w:rsidR="007C7003" w:rsidRPr="00EF3CEE" w:rsidRDefault="007C7003" w:rsidP="007C7003">
            <w:pPr>
              <w:spacing w:after="0" w:line="240" w:lineRule="auto"/>
              <w:jc w:val="center"/>
              <w:rPr>
                <w:rFonts w:ascii="Times New Roman" w:eastAsia="Times New Roman" w:hAnsi="Times New Roman"/>
                <w:lang w:eastAsia="cs-CZ"/>
              </w:rPr>
            </w:pPr>
            <w:r w:rsidRPr="00EF3CEE">
              <w:rPr>
                <w:rFonts w:ascii="Times New Roman" w:eastAsia="Times New Roman" w:hAnsi="Times New Roman"/>
                <w:lang w:eastAsia="cs-CZ"/>
              </w:rPr>
              <w:t>200201</w:t>
            </w:r>
          </w:p>
        </w:tc>
        <w:tc>
          <w:tcPr>
            <w:tcW w:w="6047" w:type="dxa"/>
            <w:tcBorders>
              <w:top w:val="single" w:sz="4" w:space="0" w:color="auto"/>
              <w:left w:val="nil"/>
              <w:bottom w:val="single" w:sz="4" w:space="0" w:color="auto"/>
              <w:right w:val="single" w:sz="4" w:space="0" w:color="000000"/>
            </w:tcBorders>
            <w:vAlign w:val="bottom"/>
            <w:hideMark/>
          </w:tcPr>
          <w:p w14:paraId="4A038DE6" w14:textId="4A4A0FD5" w:rsidR="007C7003" w:rsidRPr="00EF3CEE" w:rsidRDefault="007C7003" w:rsidP="007C7003">
            <w:pPr>
              <w:spacing w:after="0" w:line="240" w:lineRule="auto"/>
              <w:rPr>
                <w:rFonts w:ascii="Times New Roman" w:eastAsia="Times New Roman" w:hAnsi="Times New Roman"/>
                <w:color w:val="000000"/>
                <w:lang w:eastAsia="cs-CZ"/>
              </w:rPr>
            </w:pPr>
            <w:r w:rsidRPr="00EF3CEE">
              <w:rPr>
                <w:rFonts w:ascii="Times New Roman" w:eastAsia="Times New Roman" w:hAnsi="Times New Roman"/>
                <w:color w:val="000000"/>
                <w:lang w:eastAsia="cs-CZ"/>
              </w:rPr>
              <w:t>biologicky roz</w:t>
            </w:r>
            <w:r>
              <w:rPr>
                <w:rFonts w:ascii="Times New Roman" w:eastAsia="Times New Roman" w:hAnsi="Times New Roman"/>
                <w:color w:val="000000"/>
                <w:lang w:eastAsia="cs-CZ"/>
              </w:rPr>
              <w:t>l</w:t>
            </w:r>
            <w:r w:rsidRPr="00EF3CEE">
              <w:rPr>
                <w:rFonts w:ascii="Times New Roman" w:eastAsia="Times New Roman" w:hAnsi="Times New Roman"/>
                <w:color w:val="000000"/>
                <w:lang w:eastAsia="cs-CZ"/>
              </w:rPr>
              <w:t>ožitelný odpad</w:t>
            </w:r>
          </w:p>
        </w:tc>
        <w:tc>
          <w:tcPr>
            <w:tcW w:w="1268" w:type="dxa"/>
            <w:tcBorders>
              <w:top w:val="single" w:sz="4" w:space="0" w:color="auto"/>
              <w:left w:val="nil"/>
              <w:bottom w:val="single" w:sz="4" w:space="0" w:color="auto"/>
              <w:right w:val="single" w:sz="4" w:space="0" w:color="000000"/>
            </w:tcBorders>
          </w:tcPr>
          <w:p w14:paraId="63846D23" w14:textId="1823546C" w:rsidR="007C7003" w:rsidRPr="00EF3CEE" w:rsidRDefault="007C7003" w:rsidP="007C7003">
            <w:pPr>
              <w:spacing w:after="0" w:line="240" w:lineRule="auto"/>
              <w:rPr>
                <w:rFonts w:ascii="Times New Roman" w:eastAsia="Times New Roman" w:hAnsi="Times New Roman"/>
                <w:color w:val="000000"/>
                <w:lang w:eastAsia="cs-CZ"/>
              </w:rPr>
            </w:pPr>
            <w:r w:rsidRPr="004A0E4C">
              <w:rPr>
                <w:rFonts w:ascii="Times New Roman" w:eastAsia="Times New Roman" w:hAnsi="Times New Roman"/>
                <w:color w:val="000000"/>
                <w:lang w:eastAsia="cs-CZ"/>
              </w:rPr>
              <w:t>MS</w:t>
            </w:r>
          </w:p>
        </w:tc>
      </w:tr>
      <w:tr w:rsidR="007C7003" w:rsidRPr="00EF3CEE" w14:paraId="3B87B0CB" w14:textId="6A5BC87B" w:rsidTr="005044C6">
        <w:tc>
          <w:tcPr>
            <w:tcW w:w="1740" w:type="dxa"/>
            <w:tcBorders>
              <w:top w:val="nil"/>
              <w:left w:val="single" w:sz="8" w:space="0" w:color="auto"/>
              <w:bottom w:val="single" w:sz="4" w:space="0" w:color="auto"/>
              <w:right w:val="single" w:sz="4" w:space="0" w:color="auto"/>
            </w:tcBorders>
            <w:noWrap/>
            <w:vAlign w:val="center"/>
            <w:hideMark/>
          </w:tcPr>
          <w:p w14:paraId="71998653" w14:textId="77777777" w:rsidR="007C7003" w:rsidRPr="00EF3CEE" w:rsidRDefault="007C7003" w:rsidP="007C7003">
            <w:pPr>
              <w:spacing w:after="0" w:line="240" w:lineRule="auto"/>
              <w:jc w:val="center"/>
              <w:rPr>
                <w:rFonts w:ascii="Times New Roman" w:eastAsia="Times New Roman" w:hAnsi="Times New Roman"/>
                <w:lang w:eastAsia="cs-CZ"/>
              </w:rPr>
            </w:pPr>
            <w:r w:rsidRPr="00EF3CEE">
              <w:rPr>
                <w:rFonts w:ascii="Times New Roman" w:eastAsia="Times New Roman" w:hAnsi="Times New Roman"/>
                <w:lang w:eastAsia="cs-CZ"/>
              </w:rPr>
              <w:t>200202</w:t>
            </w:r>
          </w:p>
        </w:tc>
        <w:tc>
          <w:tcPr>
            <w:tcW w:w="6047" w:type="dxa"/>
            <w:tcBorders>
              <w:top w:val="single" w:sz="4" w:space="0" w:color="auto"/>
              <w:left w:val="nil"/>
              <w:bottom w:val="single" w:sz="4" w:space="0" w:color="auto"/>
              <w:right w:val="single" w:sz="4" w:space="0" w:color="000000"/>
            </w:tcBorders>
            <w:vAlign w:val="bottom"/>
            <w:hideMark/>
          </w:tcPr>
          <w:p w14:paraId="29C3119E" w14:textId="77777777" w:rsidR="007C7003" w:rsidRPr="00EF3CEE" w:rsidRDefault="007C7003" w:rsidP="007C7003">
            <w:pPr>
              <w:spacing w:after="0" w:line="240" w:lineRule="auto"/>
              <w:rPr>
                <w:rFonts w:ascii="Times New Roman" w:eastAsia="Times New Roman" w:hAnsi="Times New Roman"/>
                <w:color w:val="000000"/>
                <w:lang w:eastAsia="cs-CZ"/>
              </w:rPr>
            </w:pPr>
            <w:proofErr w:type="gramStart"/>
            <w:r w:rsidRPr="00EF3CEE">
              <w:rPr>
                <w:rFonts w:ascii="Times New Roman" w:eastAsia="Times New Roman" w:hAnsi="Times New Roman"/>
                <w:color w:val="000000"/>
                <w:lang w:eastAsia="cs-CZ"/>
              </w:rPr>
              <w:t>zemina  a</w:t>
            </w:r>
            <w:proofErr w:type="gramEnd"/>
            <w:r w:rsidRPr="00EF3CEE">
              <w:rPr>
                <w:rFonts w:ascii="Times New Roman" w:eastAsia="Times New Roman" w:hAnsi="Times New Roman"/>
                <w:color w:val="000000"/>
                <w:lang w:eastAsia="cs-CZ"/>
              </w:rPr>
              <w:t xml:space="preserve"> kameny</w:t>
            </w:r>
          </w:p>
        </w:tc>
        <w:tc>
          <w:tcPr>
            <w:tcW w:w="1268" w:type="dxa"/>
            <w:tcBorders>
              <w:top w:val="single" w:sz="4" w:space="0" w:color="auto"/>
              <w:left w:val="nil"/>
              <w:bottom w:val="single" w:sz="4" w:space="0" w:color="auto"/>
              <w:right w:val="single" w:sz="4" w:space="0" w:color="000000"/>
            </w:tcBorders>
          </w:tcPr>
          <w:p w14:paraId="5E26FEAF" w14:textId="1E6A7B51" w:rsidR="007C7003" w:rsidRPr="00EF3CEE" w:rsidRDefault="007C7003" w:rsidP="007C7003">
            <w:pPr>
              <w:spacing w:after="0" w:line="240" w:lineRule="auto"/>
              <w:rPr>
                <w:rFonts w:ascii="Times New Roman" w:eastAsia="Times New Roman" w:hAnsi="Times New Roman"/>
                <w:color w:val="000000"/>
                <w:lang w:eastAsia="cs-CZ"/>
              </w:rPr>
            </w:pPr>
            <w:r w:rsidRPr="004A0E4C">
              <w:rPr>
                <w:rFonts w:ascii="Times New Roman" w:eastAsia="Times New Roman" w:hAnsi="Times New Roman"/>
                <w:color w:val="000000"/>
                <w:lang w:eastAsia="cs-CZ"/>
              </w:rPr>
              <w:t>MS</w:t>
            </w:r>
          </w:p>
        </w:tc>
      </w:tr>
      <w:tr w:rsidR="003237CA" w:rsidRPr="00EF3CEE" w14:paraId="5733FF77" w14:textId="19055DE9" w:rsidTr="005044C6">
        <w:tc>
          <w:tcPr>
            <w:tcW w:w="1740" w:type="dxa"/>
            <w:tcBorders>
              <w:top w:val="nil"/>
              <w:left w:val="single" w:sz="8" w:space="0" w:color="auto"/>
              <w:bottom w:val="single" w:sz="4" w:space="0" w:color="auto"/>
              <w:right w:val="single" w:sz="4" w:space="0" w:color="auto"/>
            </w:tcBorders>
            <w:noWrap/>
            <w:vAlign w:val="center"/>
            <w:hideMark/>
          </w:tcPr>
          <w:p w14:paraId="5F961FC8" w14:textId="77777777" w:rsidR="003237CA" w:rsidRPr="00EF3CEE" w:rsidRDefault="003237CA" w:rsidP="003237CA">
            <w:pPr>
              <w:spacing w:after="0" w:line="240" w:lineRule="auto"/>
              <w:jc w:val="center"/>
              <w:rPr>
                <w:rFonts w:ascii="Times New Roman" w:eastAsia="Times New Roman" w:hAnsi="Times New Roman"/>
                <w:lang w:eastAsia="cs-CZ"/>
              </w:rPr>
            </w:pPr>
            <w:r w:rsidRPr="00EF3CEE">
              <w:rPr>
                <w:rFonts w:ascii="Times New Roman" w:eastAsia="Times New Roman" w:hAnsi="Times New Roman"/>
                <w:lang w:eastAsia="cs-CZ"/>
              </w:rPr>
              <w:t>200203</w:t>
            </w:r>
          </w:p>
        </w:tc>
        <w:tc>
          <w:tcPr>
            <w:tcW w:w="6047" w:type="dxa"/>
            <w:tcBorders>
              <w:top w:val="single" w:sz="4" w:space="0" w:color="auto"/>
              <w:left w:val="nil"/>
              <w:bottom w:val="single" w:sz="4" w:space="0" w:color="auto"/>
              <w:right w:val="single" w:sz="4" w:space="0" w:color="000000"/>
            </w:tcBorders>
            <w:vAlign w:val="bottom"/>
            <w:hideMark/>
          </w:tcPr>
          <w:p w14:paraId="1D4E12CD" w14:textId="77777777" w:rsidR="003237CA" w:rsidRPr="00EF3CEE" w:rsidRDefault="003237CA" w:rsidP="003237CA">
            <w:pPr>
              <w:spacing w:after="0" w:line="240" w:lineRule="auto"/>
              <w:rPr>
                <w:rFonts w:ascii="Times New Roman" w:eastAsia="Times New Roman" w:hAnsi="Times New Roman"/>
                <w:color w:val="000000"/>
                <w:lang w:eastAsia="cs-CZ"/>
              </w:rPr>
            </w:pPr>
            <w:r w:rsidRPr="00EF3CEE">
              <w:rPr>
                <w:rFonts w:ascii="Times New Roman" w:eastAsia="Times New Roman" w:hAnsi="Times New Roman"/>
                <w:color w:val="000000"/>
                <w:lang w:eastAsia="cs-CZ"/>
              </w:rPr>
              <w:t>jiný biologicky nerozložitelný odpad</w:t>
            </w:r>
          </w:p>
        </w:tc>
        <w:tc>
          <w:tcPr>
            <w:tcW w:w="1268" w:type="dxa"/>
            <w:tcBorders>
              <w:top w:val="single" w:sz="4" w:space="0" w:color="auto"/>
              <w:left w:val="nil"/>
              <w:bottom w:val="single" w:sz="4" w:space="0" w:color="auto"/>
              <w:right w:val="single" w:sz="4" w:space="0" w:color="000000"/>
            </w:tcBorders>
          </w:tcPr>
          <w:p w14:paraId="7DF0816B" w14:textId="172954FF" w:rsidR="003237CA" w:rsidRPr="00EF3CEE" w:rsidRDefault="003237CA" w:rsidP="003237CA">
            <w:pPr>
              <w:spacing w:after="0" w:line="240" w:lineRule="auto"/>
              <w:rPr>
                <w:rFonts w:ascii="Times New Roman" w:eastAsia="Times New Roman" w:hAnsi="Times New Roman"/>
                <w:color w:val="000000"/>
                <w:lang w:eastAsia="cs-CZ"/>
              </w:rPr>
            </w:pPr>
            <w:r w:rsidRPr="00B92443">
              <w:rPr>
                <w:rFonts w:ascii="Times New Roman" w:eastAsia="Times New Roman" w:hAnsi="Times New Roman"/>
                <w:color w:val="000000"/>
                <w:lang w:eastAsia="cs-CZ"/>
              </w:rPr>
              <w:t>MS</w:t>
            </w:r>
          </w:p>
        </w:tc>
      </w:tr>
      <w:tr w:rsidR="003237CA" w:rsidRPr="00EF3CEE" w14:paraId="607BAB19" w14:textId="0EA1D48B" w:rsidTr="005044C6">
        <w:tc>
          <w:tcPr>
            <w:tcW w:w="1740" w:type="dxa"/>
            <w:tcBorders>
              <w:top w:val="nil"/>
              <w:left w:val="single" w:sz="8" w:space="0" w:color="auto"/>
              <w:bottom w:val="single" w:sz="4" w:space="0" w:color="auto"/>
              <w:right w:val="single" w:sz="4" w:space="0" w:color="auto"/>
            </w:tcBorders>
            <w:noWrap/>
            <w:vAlign w:val="center"/>
            <w:hideMark/>
          </w:tcPr>
          <w:p w14:paraId="00DC4C87" w14:textId="77777777" w:rsidR="003237CA" w:rsidRPr="00EF3CEE" w:rsidRDefault="003237CA" w:rsidP="003237CA">
            <w:pPr>
              <w:spacing w:after="0" w:line="240" w:lineRule="auto"/>
              <w:jc w:val="center"/>
              <w:rPr>
                <w:rFonts w:ascii="Times New Roman" w:eastAsia="Times New Roman" w:hAnsi="Times New Roman"/>
                <w:lang w:eastAsia="cs-CZ"/>
              </w:rPr>
            </w:pPr>
            <w:r w:rsidRPr="00EF3CEE">
              <w:rPr>
                <w:rFonts w:ascii="Times New Roman" w:eastAsia="Times New Roman" w:hAnsi="Times New Roman"/>
                <w:lang w:eastAsia="cs-CZ"/>
              </w:rPr>
              <w:t>200302</w:t>
            </w:r>
          </w:p>
        </w:tc>
        <w:tc>
          <w:tcPr>
            <w:tcW w:w="6047" w:type="dxa"/>
            <w:tcBorders>
              <w:top w:val="single" w:sz="4" w:space="0" w:color="auto"/>
              <w:left w:val="nil"/>
              <w:bottom w:val="single" w:sz="4" w:space="0" w:color="auto"/>
              <w:right w:val="single" w:sz="4" w:space="0" w:color="000000"/>
            </w:tcBorders>
            <w:vAlign w:val="bottom"/>
            <w:hideMark/>
          </w:tcPr>
          <w:p w14:paraId="1E7097C9" w14:textId="77777777" w:rsidR="003237CA" w:rsidRPr="00EF3CEE" w:rsidRDefault="003237CA" w:rsidP="003237CA">
            <w:pPr>
              <w:spacing w:after="0" w:line="240" w:lineRule="auto"/>
              <w:rPr>
                <w:rFonts w:ascii="Times New Roman" w:eastAsia="Times New Roman" w:hAnsi="Times New Roman"/>
                <w:color w:val="000000"/>
                <w:lang w:eastAsia="cs-CZ"/>
              </w:rPr>
            </w:pPr>
            <w:r w:rsidRPr="00EF3CEE">
              <w:rPr>
                <w:rFonts w:ascii="Times New Roman" w:eastAsia="Times New Roman" w:hAnsi="Times New Roman"/>
                <w:color w:val="000000"/>
                <w:lang w:eastAsia="cs-CZ"/>
              </w:rPr>
              <w:t>odpad z tržišť</w:t>
            </w:r>
          </w:p>
        </w:tc>
        <w:tc>
          <w:tcPr>
            <w:tcW w:w="1268" w:type="dxa"/>
            <w:tcBorders>
              <w:top w:val="single" w:sz="4" w:space="0" w:color="auto"/>
              <w:left w:val="nil"/>
              <w:bottom w:val="single" w:sz="4" w:space="0" w:color="auto"/>
              <w:right w:val="single" w:sz="4" w:space="0" w:color="000000"/>
            </w:tcBorders>
          </w:tcPr>
          <w:p w14:paraId="716396E9" w14:textId="6A755830" w:rsidR="003237CA" w:rsidRPr="00EF3CEE" w:rsidRDefault="003237CA" w:rsidP="003237CA">
            <w:pPr>
              <w:spacing w:after="0" w:line="240" w:lineRule="auto"/>
              <w:rPr>
                <w:rFonts w:ascii="Times New Roman" w:eastAsia="Times New Roman" w:hAnsi="Times New Roman"/>
                <w:color w:val="000000"/>
                <w:lang w:eastAsia="cs-CZ"/>
              </w:rPr>
            </w:pPr>
            <w:r w:rsidRPr="00B92443">
              <w:rPr>
                <w:rFonts w:ascii="Times New Roman" w:eastAsia="Times New Roman" w:hAnsi="Times New Roman"/>
                <w:color w:val="000000"/>
                <w:lang w:eastAsia="cs-CZ"/>
              </w:rPr>
              <w:t>MS</w:t>
            </w:r>
          </w:p>
        </w:tc>
      </w:tr>
      <w:tr w:rsidR="007C7003" w:rsidRPr="00EF3CEE" w14:paraId="017CDEE1" w14:textId="14A14E40" w:rsidTr="005044C6">
        <w:tc>
          <w:tcPr>
            <w:tcW w:w="1740" w:type="dxa"/>
            <w:tcBorders>
              <w:top w:val="nil"/>
              <w:left w:val="single" w:sz="8" w:space="0" w:color="auto"/>
              <w:bottom w:val="single" w:sz="4" w:space="0" w:color="auto"/>
              <w:right w:val="single" w:sz="4" w:space="0" w:color="auto"/>
            </w:tcBorders>
            <w:noWrap/>
            <w:vAlign w:val="center"/>
            <w:hideMark/>
          </w:tcPr>
          <w:p w14:paraId="035FC274" w14:textId="77777777" w:rsidR="007C7003" w:rsidRPr="00EF3CEE" w:rsidRDefault="007C7003" w:rsidP="007C7003">
            <w:pPr>
              <w:spacing w:after="0" w:line="240" w:lineRule="auto"/>
              <w:jc w:val="center"/>
              <w:rPr>
                <w:rFonts w:ascii="Times New Roman" w:eastAsia="Times New Roman" w:hAnsi="Times New Roman"/>
                <w:lang w:eastAsia="cs-CZ"/>
              </w:rPr>
            </w:pPr>
            <w:r w:rsidRPr="00EF3CEE">
              <w:rPr>
                <w:rFonts w:ascii="Times New Roman" w:eastAsia="Times New Roman" w:hAnsi="Times New Roman"/>
                <w:lang w:eastAsia="cs-CZ"/>
              </w:rPr>
              <w:t>200303</w:t>
            </w:r>
          </w:p>
        </w:tc>
        <w:tc>
          <w:tcPr>
            <w:tcW w:w="6047" w:type="dxa"/>
            <w:tcBorders>
              <w:top w:val="single" w:sz="4" w:space="0" w:color="auto"/>
              <w:left w:val="nil"/>
              <w:bottom w:val="single" w:sz="4" w:space="0" w:color="auto"/>
              <w:right w:val="single" w:sz="4" w:space="0" w:color="000000"/>
            </w:tcBorders>
            <w:vAlign w:val="bottom"/>
            <w:hideMark/>
          </w:tcPr>
          <w:p w14:paraId="0BB38834" w14:textId="77777777" w:rsidR="007C7003" w:rsidRPr="00EF3CEE" w:rsidRDefault="007C7003" w:rsidP="007C7003">
            <w:pPr>
              <w:spacing w:after="0" w:line="240" w:lineRule="auto"/>
              <w:rPr>
                <w:rFonts w:ascii="Times New Roman" w:eastAsia="Times New Roman" w:hAnsi="Times New Roman"/>
                <w:color w:val="000000"/>
                <w:lang w:eastAsia="cs-CZ"/>
              </w:rPr>
            </w:pPr>
            <w:r w:rsidRPr="00EF3CEE">
              <w:rPr>
                <w:rFonts w:ascii="Times New Roman" w:eastAsia="Times New Roman" w:hAnsi="Times New Roman"/>
                <w:color w:val="000000"/>
                <w:lang w:eastAsia="cs-CZ"/>
              </w:rPr>
              <w:t>uliční smetky</w:t>
            </w:r>
          </w:p>
        </w:tc>
        <w:tc>
          <w:tcPr>
            <w:tcW w:w="1268" w:type="dxa"/>
            <w:tcBorders>
              <w:top w:val="single" w:sz="4" w:space="0" w:color="auto"/>
              <w:left w:val="nil"/>
              <w:bottom w:val="single" w:sz="4" w:space="0" w:color="auto"/>
              <w:right w:val="single" w:sz="4" w:space="0" w:color="000000"/>
            </w:tcBorders>
          </w:tcPr>
          <w:p w14:paraId="0B43AC6B" w14:textId="497B94EA" w:rsidR="007C7003" w:rsidRPr="00EF3CEE" w:rsidRDefault="007C7003" w:rsidP="007C7003">
            <w:pPr>
              <w:spacing w:after="0" w:line="240" w:lineRule="auto"/>
              <w:rPr>
                <w:rFonts w:ascii="Times New Roman" w:eastAsia="Times New Roman" w:hAnsi="Times New Roman"/>
                <w:color w:val="000000"/>
                <w:lang w:eastAsia="cs-CZ"/>
              </w:rPr>
            </w:pPr>
            <w:r w:rsidRPr="004A0E4C">
              <w:rPr>
                <w:rFonts w:ascii="Times New Roman" w:eastAsia="Times New Roman" w:hAnsi="Times New Roman"/>
                <w:color w:val="000000"/>
                <w:lang w:eastAsia="cs-CZ"/>
              </w:rPr>
              <w:t>MS</w:t>
            </w:r>
          </w:p>
        </w:tc>
      </w:tr>
      <w:tr w:rsidR="007C7003" w:rsidRPr="00EF3CEE" w14:paraId="6F41E2A9" w14:textId="3E3A3D11" w:rsidTr="005044C6">
        <w:tc>
          <w:tcPr>
            <w:tcW w:w="1740" w:type="dxa"/>
            <w:tcBorders>
              <w:top w:val="nil"/>
              <w:left w:val="single" w:sz="8" w:space="0" w:color="auto"/>
              <w:bottom w:val="single" w:sz="4" w:space="0" w:color="auto"/>
              <w:right w:val="single" w:sz="4" w:space="0" w:color="auto"/>
            </w:tcBorders>
            <w:noWrap/>
            <w:vAlign w:val="center"/>
            <w:hideMark/>
          </w:tcPr>
          <w:p w14:paraId="2E7F02C1" w14:textId="77777777" w:rsidR="007C7003" w:rsidRPr="00EF3CEE" w:rsidRDefault="007C7003" w:rsidP="007C7003">
            <w:pPr>
              <w:spacing w:after="0" w:line="240" w:lineRule="auto"/>
              <w:jc w:val="center"/>
              <w:rPr>
                <w:rFonts w:ascii="Times New Roman" w:eastAsia="Times New Roman" w:hAnsi="Times New Roman"/>
                <w:lang w:eastAsia="cs-CZ"/>
              </w:rPr>
            </w:pPr>
            <w:r w:rsidRPr="00EF3CEE">
              <w:rPr>
                <w:rFonts w:ascii="Times New Roman" w:eastAsia="Times New Roman" w:hAnsi="Times New Roman"/>
                <w:lang w:eastAsia="cs-CZ"/>
              </w:rPr>
              <w:t>200307</w:t>
            </w:r>
          </w:p>
        </w:tc>
        <w:tc>
          <w:tcPr>
            <w:tcW w:w="6047" w:type="dxa"/>
            <w:tcBorders>
              <w:top w:val="single" w:sz="4" w:space="0" w:color="auto"/>
              <w:left w:val="nil"/>
              <w:bottom w:val="single" w:sz="8" w:space="0" w:color="auto"/>
              <w:right w:val="single" w:sz="4" w:space="0" w:color="000000"/>
            </w:tcBorders>
            <w:vAlign w:val="bottom"/>
            <w:hideMark/>
          </w:tcPr>
          <w:p w14:paraId="5999759D" w14:textId="77777777" w:rsidR="007C7003" w:rsidRPr="00EF3CEE" w:rsidRDefault="007C7003" w:rsidP="007C7003">
            <w:pPr>
              <w:spacing w:after="0" w:line="240" w:lineRule="auto"/>
              <w:rPr>
                <w:rFonts w:ascii="Times New Roman" w:eastAsia="Times New Roman" w:hAnsi="Times New Roman"/>
                <w:color w:val="000000"/>
                <w:lang w:eastAsia="cs-CZ"/>
              </w:rPr>
            </w:pPr>
            <w:r w:rsidRPr="00EF3CEE">
              <w:rPr>
                <w:rFonts w:ascii="Times New Roman" w:eastAsia="Times New Roman" w:hAnsi="Times New Roman"/>
                <w:color w:val="000000"/>
                <w:lang w:eastAsia="cs-CZ"/>
              </w:rPr>
              <w:t>objemný odpad</w:t>
            </w:r>
          </w:p>
        </w:tc>
        <w:tc>
          <w:tcPr>
            <w:tcW w:w="1268" w:type="dxa"/>
            <w:tcBorders>
              <w:top w:val="single" w:sz="4" w:space="0" w:color="auto"/>
              <w:left w:val="nil"/>
              <w:bottom w:val="single" w:sz="8" w:space="0" w:color="auto"/>
              <w:right w:val="single" w:sz="4" w:space="0" w:color="000000"/>
            </w:tcBorders>
          </w:tcPr>
          <w:p w14:paraId="5B4597DB" w14:textId="250CBDC2" w:rsidR="007C7003" w:rsidRPr="00EF3CEE" w:rsidRDefault="007C7003" w:rsidP="007C7003">
            <w:pPr>
              <w:spacing w:after="0" w:line="240" w:lineRule="auto"/>
              <w:rPr>
                <w:rFonts w:ascii="Times New Roman" w:eastAsia="Times New Roman" w:hAnsi="Times New Roman"/>
                <w:color w:val="000000"/>
                <w:lang w:eastAsia="cs-CZ"/>
              </w:rPr>
            </w:pPr>
            <w:r w:rsidRPr="004A0E4C">
              <w:rPr>
                <w:rFonts w:ascii="Times New Roman" w:eastAsia="Times New Roman" w:hAnsi="Times New Roman"/>
                <w:color w:val="000000"/>
                <w:lang w:eastAsia="cs-CZ"/>
              </w:rPr>
              <w:t>MS</w:t>
            </w:r>
          </w:p>
        </w:tc>
      </w:tr>
    </w:tbl>
    <w:p w14:paraId="7FD71CF8" w14:textId="77777777" w:rsidR="00EF3CEE" w:rsidRPr="004A3504" w:rsidRDefault="00EF3CEE" w:rsidP="004A3504">
      <w:pPr>
        <w:spacing w:after="120" w:line="240" w:lineRule="auto"/>
        <w:rPr>
          <w:rFonts w:ascii="Times New Roman" w:hAnsi="Times New Roman"/>
        </w:rPr>
      </w:pPr>
    </w:p>
    <w:p w14:paraId="4FDE632D" w14:textId="77777777" w:rsidR="00D86BEA" w:rsidRPr="004A3504" w:rsidRDefault="00D86BEA" w:rsidP="004A3504">
      <w:pPr>
        <w:spacing w:after="120" w:line="240" w:lineRule="auto"/>
        <w:rPr>
          <w:rFonts w:ascii="Times New Roman" w:hAnsi="Times New Roman"/>
        </w:rPr>
      </w:pPr>
      <w:r w:rsidRPr="004A3504">
        <w:rPr>
          <w:rFonts w:ascii="Times New Roman" w:hAnsi="Times New Roman"/>
        </w:rPr>
        <w:br w:type="page"/>
      </w:r>
    </w:p>
    <w:p w14:paraId="3875811D" w14:textId="3D7027A3" w:rsidR="00D86BEA" w:rsidRPr="004A3504" w:rsidRDefault="007810B7" w:rsidP="004A3504">
      <w:pPr>
        <w:spacing w:after="120" w:line="240" w:lineRule="auto"/>
        <w:rPr>
          <w:rFonts w:ascii="Times New Roman" w:hAnsi="Times New Roman"/>
        </w:rPr>
      </w:pPr>
      <w:r w:rsidRPr="004A3504">
        <w:rPr>
          <w:rFonts w:ascii="Times New Roman" w:hAnsi="Times New Roman"/>
        </w:rPr>
        <w:lastRenderedPageBreak/>
        <w:t xml:space="preserve">Příloha č. </w:t>
      </w:r>
      <w:r w:rsidR="000B235E">
        <w:rPr>
          <w:rFonts w:ascii="Times New Roman" w:hAnsi="Times New Roman"/>
        </w:rPr>
        <w:t>2</w:t>
      </w:r>
      <w:r w:rsidR="009A0858" w:rsidRPr="004A3504">
        <w:rPr>
          <w:rFonts w:ascii="Times New Roman" w:hAnsi="Times New Roman"/>
        </w:rPr>
        <w:t xml:space="preserve"> Smlouvy</w:t>
      </w:r>
      <w:r w:rsidRPr="004A3504">
        <w:rPr>
          <w:rFonts w:ascii="Times New Roman" w:hAnsi="Times New Roman"/>
        </w:rPr>
        <w:t>: Elektrozařízení</w:t>
      </w:r>
    </w:p>
    <w:p w14:paraId="4E357CC0" w14:textId="77777777" w:rsidR="007810B7" w:rsidRPr="004A3504" w:rsidRDefault="007810B7" w:rsidP="004A3504">
      <w:pPr>
        <w:spacing w:after="120" w:line="240" w:lineRule="auto"/>
        <w:rPr>
          <w:rFonts w:ascii="Times New Roman" w:hAnsi="Times New Roman"/>
        </w:rPr>
      </w:pPr>
    </w:p>
    <w:tbl>
      <w:tblPr>
        <w:tblStyle w:val="Mkatabulky"/>
        <w:tblW w:w="0" w:type="auto"/>
        <w:tblInd w:w="704" w:type="dxa"/>
        <w:tblLook w:val="04A0" w:firstRow="1" w:lastRow="0" w:firstColumn="1" w:lastColumn="0" w:noHBand="0" w:noVBand="1"/>
      </w:tblPr>
      <w:tblGrid>
        <w:gridCol w:w="1292"/>
        <w:gridCol w:w="7064"/>
      </w:tblGrid>
      <w:tr w:rsidR="00510FD3" w:rsidRPr="004A3504" w14:paraId="0F2C6FB5" w14:textId="77777777" w:rsidTr="00951F42">
        <w:tc>
          <w:tcPr>
            <w:tcW w:w="1292" w:type="dxa"/>
            <w:shd w:val="clear" w:color="auto" w:fill="BDD6EE" w:themeFill="accent5" w:themeFillTint="66"/>
          </w:tcPr>
          <w:p w14:paraId="28F3A1B6" w14:textId="77777777" w:rsidR="007810B7" w:rsidRPr="004A3504" w:rsidRDefault="007810B7" w:rsidP="004A3504">
            <w:pPr>
              <w:autoSpaceDE w:val="0"/>
              <w:autoSpaceDN w:val="0"/>
              <w:adjustRightInd w:val="0"/>
              <w:spacing w:after="120" w:line="240" w:lineRule="auto"/>
              <w:rPr>
                <w:b/>
                <w:bCs/>
              </w:rPr>
            </w:pPr>
            <w:r w:rsidRPr="004A3504">
              <w:rPr>
                <w:b/>
                <w:bCs/>
              </w:rPr>
              <w:t>Skupina:</w:t>
            </w:r>
          </w:p>
        </w:tc>
        <w:tc>
          <w:tcPr>
            <w:tcW w:w="7064" w:type="dxa"/>
            <w:shd w:val="clear" w:color="auto" w:fill="BDD6EE" w:themeFill="accent5" w:themeFillTint="66"/>
          </w:tcPr>
          <w:p w14:paraId="258F8D4C" w14:textId="77777777" w:rsidR="007810B7" w:rsidRPr="004A3504" w:rsidRDefault="007810B7" w:rsidP="004A3504">
            <w:pPr>
              <w:autoSpaceDE w:val="0"/>
              <w:autoSpaceDN w:val="0"/>
              <w:adjustRightInd w:val="0"/>
              <w:spacing w:after="120" w:line="240" w:lineRule="auto"/>
              <w:rPr>
                <w:b/>
                <w:bCs/>
              </w:rPr>
            </w:pPr>
            <w:r w:rsidRPr="004A3504">
              <w:rPr>
                <w:b/>
                <w:bCs/>
              </w:rPr>
              <w:t>Popis elektrozařízení:</w:t>
            </w:r>
          </w:p>
        </w:tc>
      </w:tr>
      <w:tr w:rsidR="00510FD3" w:rsidRPr="004A3504" w14:paraId="3A8A3199" w14:textId="77777777" w:rsidTr="00951F42">
        <w:tc>
          <w:tcPr>
            <w:tcW w:w="1292" w:type="dxa"/>
          </w:tcPr>
          <w:p w14:paraId="36C63717" w14:textId="36A0A9FB" w:rsidR="007810B7" w:rsidRPr="004A3504" w:rsidRDefault="007810B7" w:rsidP="004A3504">
            <w:pPr>
              <w:autoSpaceDE w:val="0"/>
              <w:autoSpaceDN w:val="0"/>
              <w:adjustRightInd w:val="0"/>
              <w:spacing w:after="120" w:line="240" w:lineRule="auto"/>
              <w:jc w:val="center"/>
            </w:pPr>
            <w:r w:rsidRPr="004A3504">
              <w:t>1</w:t>
            </w:r>
          </w:p>
        </w:tc>
        <w:tc>
          <w:tcPr>
            <w:tcW w:w="7064" w:type="dxa"/>
          </w:tcPr>
          <w:p w14:paraId="6D3C3A01" w14:textId="77777777" w:rsidR="007810B7" w:rsidRPr="004A3504" w:rsidRDefault="007810B7" w:rsidP="004A3504">
            <w:pPr>
              <w:spacing w:after="120" w:line="240" w:lineRule="auto"/>
              <w:jc w:val="both"/>
            </w:pPr>
            <w:r w:rsidRPr="004A3504">
              <w:t>Zařízení pro tepelnou výměnu</w:t>
            </w:r>
          </w:p>
        </w:tc>
      </w:tr>
      <w:tr w:rsidR="00510FD3" w:rsidRPr="004A3504" w14:paraId="0C684F5C" w14:textId="77777777" w:rsidTr="00951F42">
        <w:tc>
          <w:tcPr>
            <w:tcW w:w="1292" w:type="dxa"/>
          </w:tcPr>
          <w:p w14:paraId="629D9086" w14:textId="77777777" w:rsidR="007810B7" w:rsidRPr="004A3504" w:rsidRDefault="007810B7" w:rsidP="004A3504">
            <w:pPr>
              <w:autoSpaceDE w:val="0"/>
              <w:autoSpaceDN w:val="0"/>
              <w:adjustRightInd w:val="0"/>
              <w:spacing w:after="120" w:line="240" w:lineRule="auto"/>
              <w:jc w:val="center"/>
            </w:pPr>
            <w:r w:rsidRPr="004A3504">
              <w:t>2</w:t>
            </w:r>
          </w:p>
        </w:tc>
        <w:tc>
          <w:tcPr>
            <w:tcW w:w="7064" w:type="dxa"/>
          </w:tcPr>
          <w:p w14:paraId="51BE4BA1" w14:textId="77777777" w:rsidR="007810B7" w:rsidRPr="004A3504" w:rsidRDefault="007810B7" w:rsidP="004A3504">
            <w:pPr>
              <w:pStyle w:val="Odstavecseseznamem"/>
              <w:spacing w:after="120" w:line="240" w:lineRule="auto"/>
              <w:ind w:left="0"/>
              <w:contextualSpacing w:val="0"/>
              <w:jc w:val="both"/>
            </w:pPr>
            <w:r w:rsidRPr="004A3504">
              <w:t>Obrazovky, monitory a zařízení obsahující obrazovky o ploše větší než 100 cm</w:t>
            </w:r>
            <w:r w:rsidRPr="004A3504">
              <w:rPr>
                <w:vertAlign w:val="superscript"/>
              </w:rPr>
              <w:t>2</w:t>
            </w:r>
          </w:p>
        </w:tc>
      </w:tr>
      <w:tr w:rsidR="00510FD3" w:rsidRPr="004A3504" w14:paraId="7AE015DA" w14:textId="77777777" w:rsidTr="00951F42">
        <w:tc>
          <w:tcPr>
            <w:tcW w:w="1292" w:type="dxa"/>
          </w:tcPr>
          <w:p w14:paraId="18B9372B" w14:textId="77777777" w:rsidR="007810B7" w:rsidRPr="004A3504" w:rsidRDefault="007810B7" w:rsidP="004A3504">
            <w:pPr>
              <w:autoSpaceDE w:val="0"/>
              <w:autoSpaceDN w:val="0"/>
              <w:adjustRightInd w:val="0"/>
              <w:spacing w:after="120" w:line="240" w:lineRule="auto"/>
              <w:jc w:val="center"/>
            </w:pPr>
            <w:r w:rsidRPr="004A3504">
              <w:t>3</w:t>
            </w:r>
          </w:p>
        </w:tc>
        <w:tc>
          <w:tcPr>
            <w:tcW w:w="7064" w:type="dxa"/>
          </w:tcPr>
          <w:p w14:paraId="14862FAF" w14:textId="77777777" w:rsidR="007810B7" w:rsidRPr="004A3504" w:rsidRDefault="007810B7" w:rsidP="004A3504">
            <w:pPr>
              <w:pStyle w:val="Odstavecseseznamem"/>
              <w:spacing w:after="120" w:line="240" w:lineRule="auto"/>
              <w:ind w:left="0"/>
              <w:contextualSpacing w:val="0"/>
              <w:jc w:val="both"/>
            </w:pPr>
            <w:r w:rsidRPr="004A3504">
              <w:t>Světelné zdroje</w:t>
            </w:r>
          </w:p>
        </w:tc>
      </w:tr>
      <w:tr w:rsidR="00510FD3" w:rsidRPr="004A3504" w14:paraId="23106EBC" w14:textId="77777777" w:rsidTr="00951F42">
        <w:tc>
          <w:tcPr>
            <w:tcW w:w="1292" w:type="dxa"/>
          </w:tcPr>
          <w:p w14:paraId="01B33EC4" w14:textId="77777777" w:rsidR="007810B7" w:rsidRPr="004A3504" w:rsidRDefault="007810B7" w:rsidP="004A3504">
            <w:pPr>
              <w:autoSpaceDE w:val="0"/>
              <w:autoSpaceDN w:val="0"/>
              <w:adjustRightInd w:val="0"/>
              <w:spacing w:after="120" w:line="240" w:lineRule="auto"/>
              <w:jc w:val="center"/>
            </w:pPr>
            <w:r w:rsidRPr="004A3504">
              <w:t>4</w:t>
            </w:r>
          </w:p>
        </w:tc>
        <w:tc>
          <w:tcPr>
            <w:tcW w:w="7064" w:type="dxa"/>
          </w:tcPr>
          <w:p w14:paraId="547B8E56" w14:textId="77777777" w:rsidR="007810B7" w:rsidRPr="004A3504" w:rsidRDefault="007810B7" w:rsidP="004A3504">
            <w:pPr>
              <w:autoSpaceDE w:val="0"/>
              <w:autoSpaceDN w:val="0"/>
              <w:adjustRightInd w:val="0"/>
              <w:spacing w:after="120" w:line="240" w:lineRule="auto"/>
              <w:jc w:val="both"/>
            </w:pPr>
            <w:r w:rsidRPr="004A3504">
              <w:t>Velká zařízení, jejichž kterýkoli vnější rozměr přesahuje 50 cm, kromě zařízení náležejících do skupin 1, 2 a 3, zahrnující kromě jiného: domácí spotřebiče, zařízení informačních technologií a telekomunikační zařízení, spotřební elektroniku, svítidla, zařízení reprodukující zvuk či obraz, hudební zařízení, elektrické a elektronické nástroje, hračky, vybavení pro volný čas a sporty, zdravotnické prostředky, přístroje pro monitorování a kontrolu, výdejní automaty, zařízení pro výrobu elektrického proudu</w:t>
            </w:r>
          </w:p>
        </w:tc>
      </w:tr>
      <w:tr w:rsidR="00510FD3" w:rsidRPr="004A3504" w14:paraId="3C26DA44" w14:textId="77777777" w:rsidTr="00951F42">
        <w:tc>
          <w:tcPr>
            <w:tcW w:w="1292" w:type="dxa"/>
          </w:tcPr>
          <w:p w14:paraId="4874E595" w14:textId="77777777" w:rsidR="007810B7" w:rsidRPr="004A3504" w:rsidRDefault="007810B7" w:rsidP="004A3504">
            <w:pPr>
              <w:autoSpaceDE w:val="0"/>
              <w:autoSpaceDN w:val="0"/>
              <w:adjustRightInd w:val="0"/>
              <w:spacing w:after="120" w:line="240" w:lineRule="auto"/>
              <w:jc w:val="center"/>
            </w:pPr>
            <w:r w:rsidRPr="004A3504">
              <w:t>5</w:t>
            </w:r>
          </w:p>
        </w:tc>
        <w:tc>
          <w:tcPr>
            <w:tcW w:w="7064" w:type="dxa"/>
          </w:tcPr>
          <w:p w14:paraId="47986350" w14:textId="77777777" w:rsidR="007810B7" w:rsidRPr="004A3504" w:rsidRDefault="007810B7" w:rsidP="004A3504">
            <w:pPr>
              <w:autoSpaceDE w:val="0"/>
              <w:autoSpaceDN w:val="0"/>
              <w:adjustRightInd w:val="0"/>
              <w:spacing w:after="120" w:line="240" w:lineRule="auto"/>
              <w:jc w:val="both"/>
            </w:pPr>
            <w:r w:rsidRPr="004A3504">
              <w:t>Malá zařízení, jejichž žádný vnější rozměr nepřesahuje 50 cm, kromě zařízení náležejících do skupin 1, 2, 3 a 6, zahrnující kromě jiného: domácí spotřebiče, spotřební elektroniku, svítidla, zařízení reprodukující zvuk či obraz, hudební zařízení, elektrické a elektronické nástroje, hračky, vybavení pro volný čas a sporty, zdravotnické prostředky, přístroje pro monitorování a kontrolu, výdejní automaty, zařízení pro výrobu elektrického proudu</w:t>
            </w:r>
          </w:p>
        </w:tc>
      </w:tr>
      <w:tr w:rsidR="00510FD3" w:rsidRPr="004A3504" w14:paraId="7D606A91" w14:textId="77777777" w:rsidTr="00951F42">
        <w:tc>
          <w:tcPr>
            <w:tcW w:w="1292" w:type="dxa"/>
          </w:tcPr>
          <w:p w14:paraId="39903340" w14:textId="77777777" w:rsidR="007810B7" w:rsidRPr="004A3504" w:rsidRDefault="007810B7" w:rsidP="004A3504">
            <w:pPr>
              <w:autoSpaceDE w:val="0"/>
              <w:autoSpaceDN w:val="0"/>
              <w:adjustRightInd w:val="0"/>
              <w:spacing w:after="120" w:line="240" w:lineRule="auto"/>
              <w:jc w:val="center"/>
            </w:pPr>
            <w:r w:rsidRPr="004A3504">
              <w:t>6</w:t>
            </w:r>
          </w:p>
        </w:tc>
        <w:tc>
          <w:tcPr>
            <w:tcW w:w="7064" w:type="dxa"/>
          </w:tcPr>
          <w:p w14:paraId="6C0B0234" w14:textId="77777777" w:rsidR="007810B7" w:rsidRPr="004A3504" w:rsidRDefault="007810B7" w:rsidP="004A3504">
            <w:pPr>
              <w:autoSpaceDE w:val="0"/>
              <w:autoSpaceDN w:val="0"/>
              <w:adjustRightInd w:val="0"/>
              <w:spacing w:after="120" w:line="240" w:lineRule="auto"/>
              <w:jc w:val="both"/>
            </w:pPr>
            <w:r w:rsidRPr="004A3504">
              <w:t>Malá zařízení informačních technologií a telekomunikační zařízení, jejichž žádný vnější rozměr nepřesahuje 50 cm</w:t>
            </w:r>
          </w:p>
        </w:tc>
      </w:tr>
    </w:tbl>
    <w:p w14:paraId="7D4E6856" w14:textId="77777777" w:rsidR="007810B7" w:rsidRPr="004A3504" w:rsidRDefault="007810B7" w:rsidP="004A3504">
      <w:pPr>
        <w:spacing w:after="120" w:line="240" w:lineRule="auto"/>
        <w:rPr>
          <w:rFonts w:ascii="Times New Roman" w:hAnsi="Times New Roman"/>
        </w:rPr>
      </w:pPr>
    </w:p>
    <w:p w14:paraId="2454EFC9" w14:textId="77777777" w:rsidR="00D86BEA" w:rsidRPr="004A3504" w:rsidRDefault="00D86BEA" w:rsidP="004A3504">
      <w:pPr>
        <w:spacing w:after="120" w:line="240" w:lineRule="auto"/>
        <w:rPr>
          <w:rFonts w:ascii="Times New Roman" w:hAnsi="Times New Roman"/>
        </w:rPr>
      </w:pPr>
    </w:p>
    <w:p w14:paraId="4CA5DF8B" w14:textId="77777777" w:rsidR="009A0858" w:rsidRPr="004A3504" w:rsidRDefault="009A0858" w:rsidP="004A3504">
      <w:pPr>
        <w:spacing w:after="120" w:line="240" w:lineRule="auto"/>
        <w:rPr>
          <w:rFonts w:ascii="Times New Roman" w:hAnsi="Times New Roman"/>
        </w:rPr>
      </w:pPr>
    </w:p>
    <w:p w14:paraId="7CE62C71" w14:textId="77777777" w:rsidR="009A0858" w:rsidRPr="004A3504" w:rsidRDefault="009A0858" w:rsidP="004A3504">
      <w:pPr>
        <w:spacing w:after="120" w:line="240" w:lineRule="auto"/>
        <w:rPr>
          <w:rFonts w:ascii="Times New Roman" w:hAnsi="Times New Roman"/>
        </w:rPr>
      </w:pPr>
      <w:r w:rsidRPr="004A3504">
        <w:rPr>
          <w:rFonts w:ascii="Times New Roman" w:hAnsi="Times New Roman"/>
        </w:rPr>
        <w:br w:type="page"/>
      </w:r>
    </w:p>
    <w:p w14:paraId="30878AC0" w14:textId="2433C6CB" w:rsidR="009A0858" w:rsidRPr="004A3504" w:rsidRDefault="009A0858" w:rsidP="004A3504">
      <w:pPr>
        <w:spacing w:after="120" w:line="240" w:lineRule="auto"/>
        <w:rPr>
          <w:rFonts w:ascii="Times New Roman" w:hAnsi="Times New Roman"/>
        </w:rPr>
      </w:pPr>
      <w:r w:rsidRPr="004A3504">
        <w:rPr>
          <w:rFonts w:ascii="Times New Roman" w:hAnsi="Times New Roman"/>
        </w:rPr>
        <w:lastRenderedPageBreak/>
        <w:t xml:space="preserve">Příloha č. </w:t>
      </w:r>
      <w:r w:rsidR="000B235E">
        <w:rPr>
          <w:rFonts w:ascii="Times New Roman" w:hAnsi="Times New Roman"/>
        </w:rPr>
        <w:t>3</w:t>
      </w:r>
      <w:r w:rsidRPr="004A3504">
        <w:rPr>
          <w:rFonts w:ascii="Times New Roman" w:hAnsi="Times New Roman"/>
        </w:rPr>
        <w:t xml:space="preserve"> Smlouvy: Seznam odpadů, kde je zadavatelem stanoven limit</w:t>
      </w:r>
    </w:p>
    <w:tbl>
      <w:tblPr>
        <w:tblStyle w:val="Mkatabulky"/>
        <w:tblW w:w="0" w:type="auto"/>
        <w:tblLook w:val="04A0" w:firstRow="1" w:lastRow="0" w:firstColumn="1" w:lastColumn="0" w:noHBand="0" w:noVBand="1"/>
      </w:tblPr>
      <w:tblGrid>
        <w:gridCol w:w="3012"/>
        <w:gridCol w:w="3023"/>
        <w:gridCol w:w="3025"/>
      </w:tblGrid>
      <w:tr w:rsidR="00510FD3" w:rsidRPr="004A3504" w14:paraId="080CCFD5" w14:textId="77777777" w:rsidTr="009E2001">
        <w:tc>
          <w:tcPr>
            <w:tcW w:w="3012" w:type="dxa"/>
          </w:tcPr>
          <w:p w14:paraId="2990CDD0" w14:textId="524E0981" w:rsidR="009A0858" w:rsidRPr="004A3504" w:rsidRDefault="009A0858" w:rsidP="004A3504">
            <w:pPr>
              <w:spacing w:after="120" w:line="240" w:lineRule="auto"/>
              <w:rPr>
                <w:b/>
              </w:rPr>
            </w:pPr>
            <w:r w:rsidRPr="004A3504">
              <w:rPr>
                <w:b/>
              </w:rPr>
              <w:t>Kód odpadu</w:t>
            </w:r>
          </w:p>
        </w:tc>
        <w:tc>
          <w:tcPr>
            <w:tcW w:w="3023" w:type="dxa"/>
          </w:tcPr>
          <w:p w14:paraId="33346A79" w14:textId="31EC772A" w:rsidR="009A0858" w:rsidRPr="004A3504" w:rsidRDefault="009A0858" w:rsidP="004A3504">
            <w:pPr>
              <w:spacing w:after="120" w:line="240" w:lineRule="auto"/>
              <w:rPr>
                <w:b/>
              </w:rPr>
            </w:pPr>
            <w:r w:rsidRPr="004A3504">
              <w:rPr>
                <w:b/>
              </w:rPr>
              <w:t>Název</w:t>
            </w:r>
          </w:p>
        </w:tc>
        <w:tc>
          <w:tcPr>
            <w:tcW w:w="3025" w:type="dxa"/>
          </w:tcPr>
          <w:p w14:paraId="7CE5697D" w14:textId="55FC484A" w:rsidR="009A0858" w:rsidRPr="004A3504" w:rsidRDefault="009A0858" w:rsidP="004A3504">
            <w:pPr>
              <w:spacing w:after="120" w:line="240" w:lineRule="auto"/>
              <w:rPr>
                <w:b/>
              </w:rPr>
            </w:pPr>
            <w:r w:rsidRPr="004A3504">
              <w:rPr>
                <w:b/>
              </w:rPr>
              <w:t>Limit</w:t>
            </w:r>
          </w:p>
        </w:tc>
      </w:tr>
      <w:tr w:rsidR="00510FD3" w:rsidRPr="004A3504" w14:paraId="602A095B" w14:textId="77777777" w:rsidTr="009E2001">
        <w:tc>
          <w:tcPr>
            <w:tcW w:w="3012" w:type="dxa"/>
          </w:tcPr>
          <w:p w14:paraId="6865B740" w14:textId="38F4FA16" w:rsidR="009A0858" w:rsidRPr="004A3504" w:rsidRDefault="009A0858" w:rsidP="004A3504">
            <w:pPr>
              <w:spacing w:after="120" w:line="240" w:lineRule="auto"/>
            </w:pPr>
            <w:r w:rsidRPr="004A3504">
              <w:t>16 01 03</w:t>
            </w:r>
          </w:p>
        </w:tc>
        <w:tc>
          <w:tcPr>
            <w:tcW w:w="3023" w:type="dxa"/>
          </w:tcPr>
          <w:p w14:paraId="2133FE73" w14:textId="292AEC98" w:rsidR="009A0858" w:rsidRPr="004A3504" w:rsidRDefault="009A0858" w:rsidP="004A3504">
            <w:pPr>
              <w:spacing w:after="120" w:line="240" w:lineRule="auto"/>
            </w:pPr>
            <w:r w:rsidRPr="004A3504">
              <w:t>Pneumatiky</w:t>
            </w:r>
          </w:p>
        </w:tc>
        <w:tc>
          <w:tcPr>
            <w:tcW w:w="3025" w:type="dxa"/>
          </w:tcPr>
          <w:p w14:paraId="62B54BCE" w14:textId="0C1A7CFC" w:rsidR="009A0858" w:rsidRPr="004A3504" w:rsidRDefault="009A0858" w:rsidP="00F46A89">
            <w:pPr>
              <w:spacing w:after="120" w:line="240" w:lineRule="auto"/>
            </w:pPr>
            <w:r w:rsidRPr="004A3504">
              <w:t xml:space="preserve">4 ks </w:t>
            </w:r>
            <w:r w:rsidR="00BD470A" w:rsidRPr="004A3504">
              <w:t xml:space="preserve">za </w:t>
            </w:r>
            <w:r w:rsidR="00F46A89">
              <w:t>12</w:t>
            </w:r>
            <w:r w:rsidR="00BD470A" w:rsidRPr="004A3504">
              <w:t xml:space="preserve"> měsíců </w:t>
            </w:r>
            <w:r w:rsidR="00B71FA1" w:rsidRPr="004A3504">
              <w:t>na nepodnikající osobu s trvalým bydlištěm na území města Králův Dvůr</w:t>
            </w:r>
          </w:p>
        </w:tc>
      </w:tr>
      <w:tr w:rsidR="00510FD3" w:rsidRPr="004A3504" w14:paraId="6E5A61C2" w14:textId="77777777" w:rsidTr="009E2001">
        <w:tc>
          <w:tcPr>
            <w:tcW w:w="3012" w:type="dxa"/>
          </w:tcPr>
          <w:p w14:paraId="249F5C2A" w14:textId="3576D654" w:rsidR="009A0858" w:rsidRPr="004A3504" w:rsidRDefault="009A0858" w:rsidP="004A3504">
            <w:pPr>
              <w:spacing w:after="120" w:line="240" w:lineRule="auto"/>
            </w:pPr>
            <w:r w:rsidRPr="004A3504">
              <w:t>17 01 07</w:t>
            </w:r>
          </w:p>
        </w:tc>
        <w:tc>
          <w:tcPr>
            <w:tcW w:w="3023" w:type="dxa"/>
          </w:tcPr>
          <w:p w14:paraId="109F7FCB" w14:textId="2B091BED" w:rsidR="009A0858" w:rsidRPr="004A3504" w:rsidRDefault="009A0858" w:rsidP="004A3504">
            <w:pPr>
              <w:spacing w:after="120" w:line="240" w:lineRule="auto"/>
            </w:pPr>
            <w:r w:rsidRPr="004A3504">
              <w:t>Směsi nebo oddělené frakce betonu, cihel, tašek a keramických výrobků neuvedené pod číslem 17 01 06</w:t>
            </w:r>
          </w:p>
        </w:tc>
        <w:tc>
          <w:tcPr>
            <w:tcW w:w="3025" w:type="dxa"/>
          </w:tcPr>
          <w:p w14:paraId="51F63BA1" w14:textId="6D930FF0" w:rsidR="009A0858" w:rsidRPr="004A3504" w:rsidRDefault="009A0858" w:rsidP="00F46A89">
            <w:pPr>
              <w:spacing w:after="120" w:line="240" w:lineRule="auto"/>
            </w:pPr>
            <w:r w:rsidRPr="004A3504">
              <w:t xml:space="preserve">500 kg </w:t>
            </w:r>
            <w:r w:rsidR="004E759A" w:rsidRPr="004A3504">
              <w:t>/</w:t>
            </w:r>
            <w:r w:rsidR="00F46A89">
              <w:t xml:space="preserve"> rok</w:t>
            </w:r>
            <w:r w:rsidR="004E759A" w:rsidRPr="004A3504">
              <w:t xml:space="preserve"> </w:t>
            </w:r>
            <w:r w:rsidRPr="004A3504">
              <w:t>na nepodnikající osobu s trvalým bydlištěm na území města Králův Dvůr</w:t>
            </w:r>
          </w:p>
        </w:tc>
      </w:tr>
      <w:tr w:rsidR="00510FD3" w:rsidRPr="004A3504" w14:paraId="0D30B550" w14:textId="77777777" w:rsidTr="009E2001">
        <w:tc>
          <w:tcPr>
            <w:tcW w:w="3012" w:type="dxa"/>
          </w:tcPr>
          <w:p w14:paraId="0A8BEE0B" w14:textId="7D7C6843" w:rsidR="009A0858" w:rsidRPr="004A3504" w:rsidRDefault="009A0858" w:rsidP="004A3504">
            <w:pPr>
              <w:spacing w:after="120" w:line="240" w:lineRule="auto"/>
            </w:pPr>
            <w:r w:rsidRPr="004A3504">
              <w:t>17 06 03</w:t>
            </w:r>
          </w:p>
        </w:tc>
        <w:tc>
          <w:tcPr>
            <w:tcW w:w="3023" w:type="dxa"/>
          </w:tcPr>
          <w:p w14:paraId="3537C0C9" w14:textId="28B8D923" w:rsidR="009A0858" w:rsidRPr="004A3504" w:rsidRDefault="009A0858" w:rsidP="004A3504">
            <w:pPr>
              <w:spacing w:after="120" w:line="240" w:lineRule="auto"/>
            </w:pPr>
            <w:r w:rsidRPr="004A3504">
              <w:t>Jiné izolační materiály, které jsou nebo obsahují nebezpečné látky</w:t>
            </w:r>
          </w:p>
        </w:tc>
        <w:tc>
          <w:tcPr>
            <w:tcW w:w="3025" w:type="dxa"/>
          </w:tcPr>
          <w:p w14:paraId="36EBBFFA" w14:textId="1962C333" w:rsidR="009A0858" w:rsidRPr="004A3504" w:rsidRDefault="00F46A89" w:rsidP="00F46A89">
            <w:pPr>
              <w:spacing w:after="120" w:line="240" w:lineRule="auto"/>
            </w:pPr>
            <w:r>
              <w:t>5</w:t>
            </w:r>
            <w:r w:rsidR="004E759A" w:rsidRPr="004A3504">
              <w:t>00 kg/</w:t>
            </w:r>
            <w:r>
              <w:t xml:space="preserve"> rok</w:t>
            </w:r>
            <w:r w:rsidR="004E759A" w:rsidRPr="004A3504">
              <w:t xml:space="preserve"> na nepodnikající osobu s trvalým bydlištěm na území města Králův Dvůr</w:t>
            </w:r>
          </w:p>
        </w:tc>
      </w:tr>
      <w:tr w:rsidR="00510FD3" w:rsidRPr="004A3504" w14:paraId="4417F7E0" w14:textId="77777777" w:rsidTr="009E2001">
        <w:tc>
          <w:tcPr>
            <w:tcW w:w="3012" w:type="dxa"/>
          </w:tcPr>
          <w:p w14:paraId="30D27CF1" w14:textId="566EE4DC" w:rsidR="009A0858" w:rsidRPr="004A3504" w:rsidRDefault="009A0858" w:rsidP="004A3504">
            <w:pPr>
              <w:spacing w:after="120" w:line="240" w:lineRule="auto"/>
            </w:pPr>
            <w:r w:rsidRPr="004A3504">
              <w:t>17 06 05*</w:t>
            </w:r>
          </w:p>
        </w:tc>
        <w:tc>
          <w:tcPr>
            <w:tcW w:w="3023" w:type="dxa"/>
          </w:tcPr>
          <w:p w14:paraId="160FE439" w14:textId="774EC142" w:rsidR="009A0858" w:rsidRPr="004A3504" w:rsidRDefault="009A0858" w:rsidP="004A3504">
            <w:pPr>
              <w:spacing w:after="120" w:line="240" w:lineRule="auto"/>
            </w:pPr>
            <w:r w:rsidRPr="004A3504">
              <w:t>Stavební materiály obsahující azbest</w:t>
            </w:r>
          </w:p>
        </w:tc>
        <w:tc>
          <w:tcPr>
            <w:tcW w:w="3025" w:type="dxa"/>
          </w:tcPr>
          <w:p w14:paraId="7AB31ACC" w14:textId="129B35AA" w:rsidR="009A0858" w:rsidRPr="004A3504" w:rsidRDefault="00F46A89" w:rsidP="00F46A89">
            <w:pPr>
              <w:spacing w:after="120" w:line="240" w:lineRule="auto"/>
            </w:pPr>
            <w:r>
              <w:t>5</w:t>
            </w:r>
            <w:r w:rsidR="004E759A" w:rsidRPr="004A3504">
              <w:t>00 kg/</w:t>
            </w:r>
            <w:r>
              <w:t xml:space="preserve"> rok</w:t>
            </w:r>
            <w:r w:rsidR="004E759A" w:rsidRPr="004A3504">
              <w:t xml:space="preserve"> na nepodnikající osobu s trvalým bydlištěm na území města Králův Dvůr</w:t>
            </w:r>
          </w:p>
        </w:tc>
      </w:tr>
      <w:tr w:rsidR="00510FD3" w:rsidRPr="004A3504" w14:paraId="2027D6E4" w14:textId="77777777" w:rsidTr="009E2001">
        <w:tc>
          <w:tcPr>
            <w:tcW w:w="3012" w:type="dxa"/>
          </w:tcPr>
          <w:p w14:paraId="4AACACF6" w14:textId="2358EC0D" w:rsidR="009A0858" w:rsidRPr="004A3504" w:rsidRDefault="009A0858" w:rsidP="004A3504">
            <w:pPr>
              <w:spacing w:after="120" w:line="240" w:lineRule="auto"/>
            </w:pPr>
            <w:r w:rsidRPr="004A3504">
              <w:t>17 08 02</w:t>
            </w:r>
          </w:p>
        </w:tc>
        <w:tc>
          <w:tcPr>
            <w:tcW w:w="3023" w:type="dxa"/>
          </w:tcPr>
          <w:p w14:paraId="5D7427F7" w14:textId="256477EE" w:rsidR="009A0858" w:rsidRPr="004A3504" w:rsidRDefault="009A0858" w:rsidP="004A3504">
            <w:pPr>
              <w:spacing w:after="120" w:line="240" w:lineRule="auto"/>
            </w:pPr>
            <w:r w:rsidRPr="004A3504">
              <w:t>Stavební materiály na bázi sádry neuvedené pod 17 08 01</w:t>
            </w:r>
          </w:p>
        </w:tc>
        <w:tc>
          <w:tcPr>
            <w:tcW w:w="3025" w:type="dxa"/>
          </w:tcPr>
          <w:p w14:paraId="4C2E1D53" w14:textId="7B8639F5" w:rsidR="009A0858" w:rsidRPr="004A3504" w:rsidRDefault="004E759A" w:rsidP="00F46A89">
            <w:pPr>
              <w:spacing w:after="120" w:line="240" w:lineRule="auto"/>
            </w:pPr>
            <w:r w:rsidRPr="004A3504">
              <w:t>500 kg/</w:t>
            </w:r>
            <w:r w:rsidR="00F46A89">
              <w:t xml:space="preserve"> rok</w:t>
            </w:r>
            <w:r w:rsidRPr="004A3504">
              <w:t xml:space="preserve"> na nepodnikající osobu s trvalým bydlištěm na území města Králův Dvůr</w:t>
            </w:r>
          </w:p>
        </w:tc>
      </w:tr>
      <w:tr w:rsidR="00510FD3" w:rsidRPr="004A3504" w14:paraId="38547CB2" w14:textId="77777777" w:rsidTr="009E2001">
        <w:tc>
          <w:tcPr>
            <w:tcW w:w="3012" w:type="dxa"/>
          </w:tcPr>
          <w:p w14:paraId="34DEF87F" w14:textId="1C408E9C" w:rsidR="009A0858" w:rsidRPr="004A3504" w:rsidRDefault="009A0858" w:rsidP="004A3504">
            <w:pPr>
              <w:spacing w:after="120" w:line="240" w:lineRule="auto"/>
            </w:pPr>
            <w:r w:rsidRPr="004A3504">
              <w:t>17 09 04</w:t>
            </w:r>
          </w:p>
        </w:tc>
        <w:tc>
          <w:tcPr>
            <w:tcW w:w="3023" w:type="dxa"/>
          </w:tcPr>
          <w:p w14:paraId="68EFDCD4" w14:textId="73ABB742" w:rsidR="009A0858" w:rsidRPr="004A3504" w:rsidRDefault="009A0858" w:rsidP="004A3504">
            <w:pPr>
              <w:spacing w:after="120" w:line="240" w:lineRule="auto"/>
            </w:pPr>
            <w:r w:rsidRPr="004A3504">
              <w:t>Směsné stavební odpady</w:t>
            </w:r>
          </w:p>
        </w:tc>
        <w:tc>
          <w:tcPr>
            <w:tcW w:w="3025" w:type="dxa"/>
          </w:tcPr>
          <w:p w14:paraId="54F78FCD" w14:textId="5AE80985" w:rsidR="009A0858" w:rsidRPr="004A3504" w:rsidRDefault="004E759A" w:rsidP="00F46A89">
            <w:pPr>
              <w:spacing w:after="120" w:line="240" w:lineRule="auto"/>
            </w:pPr>
            <w:r w:rsidRPr="004A3504">
              <w:t>500 kg/</w:t>
            </w:r>
            <w:r w:rsidR="00F46A89">
              <w:t xml:space="preserve"> rok</w:t>
            </w:r>
            <w:r w:rsidRPr="004A3504">
              <w:t xml:space="preserve"> na nepodnikající osobu s trvalým bydlištěm na území města Králův Dvůr</w:t>
            </w:r>
          </w:p>
        </w:tc>
      </w:tr>
    </w:tbl>
    <w:p w14:paraId="4F22856A" w14:textId="77777777" w:rsidR="009A0858" w:rsidRPr="004A3504" w:rsidRDefault="009A0858" w:rsidP="004A3504">
      <w:pPr>
        <w:spacing w:after="120" w:line="240" w:lineRule="auto"/>
        <w:rPr>
          <w:rFonts w:ascii="Times New Roman" w:hAnsi="Times New Roman"/>
        </w:rPr>
      </w:pPr>
    </w:p>
    <w:p w14:paraId="4EF4DA27" w14:textId="77777777" w:rsidR="009A0858" w:rsidRPr="004A3504" w:rsidRDefault="009A0858" w:rsidP="004A3504">
      <w:pPr>
        <w:spacing w:after="120" w:line="240" w:lineRule="auto"/>
        <w:rPr>
          <w:rFonts w:ascii="Times New Roman" w:hAnsi="Times New Roman"/>
        </w:rPr>
      </w:pPr>
      <w:r w:rsidRPr="004A3504">
        <w:rPr>
          <w:rFonts w:ascii="Times New Roman" w:hAnsi="Times New Roman"/>
        </w:rPr>
        <w:br w:type="page"/>
      </w:r>
    </w:p>
    <w:p w14:paraId="1EC9F7AB" w14:textId="4A52EE20" w:rsidR="00320D2A" w:rsidRPr="004A3504" w:rsidRDefault="002111B8" w:rsidP="004A3504">
      <w:pPr>
        <w:spacing w:after="120" w:line="240" w:lineRule="auto"/>
        <w:rPr>
          <w:rFonts w:ascii="Times New Roman" w:hAnsi="Times New Roman"/>
        </w:rPr>
      </w:pPr>
      <w:r w:rsidRPr="004A3504">
        <w:rPr>
          <w:rFonts w:ascii="Times New Roman" w:hAnsi="Times New Roman"/>
        </w:rPr>
        <w:lastRenderedPageBreak/>
        <w:t xml:space="preserve">Příloha č. </w:t>
      </w:r>
      <w:r w:rsidR="00C75FEF">
        <w:rPr>
          <w:rFonts w:ascii="Times New Roman" w:hAnsi="Times New Roman"/>
        </w:rPr>
        <w:t>4</w:t>
      </w:r>
      <w:r w:rsidRPr="004A3504">
        <w:rPr>
          <w:rFonts w:ascii="Times New Roman" w:hAnsi="Times New Roman"/>
        </w:rPr>
        <w:t xml:space="preserve"> Smlouvy</w:t>
      </w:r>
    </w:p>
    <w:p w14:paraId="26896F1F" w14:textId="77777777" w:rsidR="002111B8" w:rsidRPr="004A3504" w:rsidRDefault="002111B8" w:rsidP="004A3504">
      <w:pPr>
        <w:spacing w:after="120" w:line="240" w:lineRule="auto"/>
        <w:rPr>
          <w:rFonts w:ascii="Times New Roman" w:hAnsi="Times New Roman"/>
          <w:b/>
        </w:rPr>
      </w:pPr>
    </w:p>
    <w:p w14:paraId="105E8D33" w14:textId="30C2BC06" w:rsidR="002111B8" w:rsidRPr="00072675" w:rsidRDefault="002111B8" w:rsidP="004A3504">
      <w:pPr>
        <w:spacing w:after="120" w:line="240" w:lineRule="auto"/>
        <w:rPr>
          <w:rFonts w:ascii="Times New Roman" w:hAnsi="Times New Roman"/>
          <w:lang w:eastAsia="cs-CZ"/>
        </w:rPr>
      </w:pPr>
      <w:r w:rsidRPr="00072675">
        <w:rPr>
          <w:rFonts w:ascii="Times New Roman" w:hAnsi="Times New Roman"/>
          <w:lang w:eastAsia="cs-CZ"/>
        </w:rPr>
        <w:t>Provozní doba Sběrného dvora</w:t>
      </w:r>
    </w:p>
    <w:p w14:paraId="36C2EB30" w14:textId="77777777" w:rsidR="002111B8" w:rsidRPr="00072675" w:rsidRDefault="002111B8" w:rsidP="004A3504">
      <w:pPr>
        <w:spacing w:after="120" w:line="240" w:lineRule="auto"/>
        <w:rPr>
          <w:rFonts w:ascii="Times New Roman" w:hAnsi="Times New Roman"/>
          <w:b/>
        </w:rPr>
      </w:pPr>
    </w:p>
    <w:p w14:paraId="09C990E2" w14:textId="1F0F8308" w:rsidR="002111B8" w:rsidRPr="00072675" w:rsidRDefault="002111B8" w:rsidP="004A3504">
      <w:pPr>
        <w:spacing w:after="120" w:line="240" w:lineRule="auto"/>
        <w:rPr>
          <w:rFonts w:ascii="Times New Roman" w:hAnsi="Times New Roman"/>
          <w:b/>
        </w:rPr>
      </w:pPr>
      <w:r w:rsidRPr="00072675">
        <w:rPr>
          <w:rFonts w:ascii="Times New Roman" w:hAnsi="Times New Roman"/>
          <w:b/>
        </w:rPr>
        <w:t xml:space="preserve">Období od 1. 4. Do 31. 10. </w:t>
      </w:r>
      <w:r w:rsidR="00B943D9" w:rsidRPr="00072675">
        <w:rPr>
          <w:rFonts w:ascii="Times New Roman" w:hAnsi="Times New Roman"/>
          <w:b/>
        </w:rPr>
        <w:t>(letní období)</w:t>
      </w:r>
    </w:p>
    <w:p w14:paraId="53E09408" w14:textId="07475BE0" w:rsidR="002111B8" w:rsidRPr="00072675" w:rsidRDefault="002111B8" w:rsidP="004A3504">
      <w:pPr>
        <w:spacing w:after="120" w:line="240" w:lineRule="auto"/>
        <w:rPr>
          <w:rFonts w:ascii="Times New Roman" w:hAnsi="Times New Roman"/>
        </w:rPr>
      </w:pPr>
      <w:r w:rsidRPr="00072675">
        <w:rPr>
          <w:rFonts w:ascii="Times New Roman" w:hAnsi="Times New Roman"/>
        </w:rPr>
        <w:t>středa 9:00</w:t>
      </w:r>
      <w:r w:rsidR="00076A30" w:rsidRPr="00072675">
        <w:rPr>
          <w:rFonts w:ascii="Times New Roman" w:hAnsi="Times New Roman"/>
        </w:rPr>
        <w:t xml:space="preserve"> </w:t>
      </w:r>
      <w:r w:rsidRPr="00072675">
        <w:rPr>
          <w:rFonts w:ascii="Times New Roman" w:hAnsi="Times New Roman"/>
        </w:rPr>
        <w:t>-</w:t>
      </w:r>
      <w:r w:rsidR="00076A30" w:rsidRPr="00072675">
        <w:rPr>
          <w:rFonts w:ascii="Times New Roman" w:hAnsi="Times New Roman"/>
        </w:rPr>
        <w:t xml:space="preserve"> 12</w:t>
      </w:r>
      <w:r w:rsidRPr="00072675">
        <w:rPr>
          <w:rFonts w:ascii="Times New Roman" w:hAnsi="Times New Roman"/>
        </w:rPr>
        <w:t>:00 hod.</w:t>
      </w:r>
      <w:r w:rsidR="00076A30" w:rsidRPr="00072675">
        <w:rPr>
          <w:rFonts w:ascii="Times New Roman" w:hAnsi="Times New Roman"/>
        </w:rPr>
        <w:t>;</w:t>
      </w:r>
      <w:r w:rsidRPr="00072675">
        <w:rPr>
          <w:rFonts w:ascii="Times New Roman" w:hAnsi="Times New Roman"/>
        </w:rPr>
        <w:t xml:space="preserve"> </w:t>
      </w:r>
      <w:r w:rsidR="00076A30" w:rsidRPr="00072675">
        <w:rPr>
          <w:rFonts w:ascii="Times New Roman" w:hAnsi="Times New Roman"/>
        </w:rPr>
        <w:t>13:00 – 1</w:t>
      </w:r>
      <w:r w:rsidR="00E80E0A">
        <w:rPr>
          <w:rFonts w:ascii="Times New Roman" w:hAnsi="Times New Roman"/>
        </w:rPr>
        <w:t>8</w:t>
      </w:r>
      <w:r w:rsidR="00076A30" w:rsidRPr="00072675">
        <w:rPr>
          <w:rFonts w:ascii="Times New Roman" w:hAnsi="Times New Roman"/>
        </w:rPr>
        <w:t>:00 hod.</w:t>
      </w:r>
    </w:p>
    <w:p w14:paraId="24A2E638" w14:textId="33DF60B1" w:rsidR="002111B8" w:rsidRPr="00072675" w:rsidRDefault="002111B8" w:rsidP="004A3504">
      <w:pPr>
        <w:spacing w:after="120" w:line="240" w:lineRule="auto"/>
        <w:rPr>
          <w:rFonts w:ascii="Times New Roman" w:hAnsi="Times New Roman"/>
        </w:rPr>
      </w:pPr>
      <w:r w:rsidRPr="00072675">
        <w:rPr>
          <w:rFonts w:ascii="Times New Roman" w:hAnsi="Times New Roman"/>
        </w:rPr>
        <w:t xml:space="preserve">pátek </w:t>
      </w:r>
      <w:r w:rsidR="008B0284" w:rsidRPr="00072675">
        <w:rPr>
          <w:rFonts w:ascii="Times New Roman" w:hAnsi="Times New Roman"/>
        </w:rPr>
        <w:t>13:00 – 1</w:t>
      </w:r>
      <w:r w:rsidR="00E80E0A">
        <w:rPr>
          <w:rFonts w:ascii="Times New Roman" w:hAnsi="Times New Roman"/>
        </w:rPr>
        <w:t>8</w:t>
      </w:r>
      <w:r w:rsidR="008B0284" w:rsidRPr="00072675">
        <w:rPr>
          <w:rFonts w:ascii="Times New Roman" w:hAnsi="Times New Roman"/>
        </w:rPr>
        <w:t>:00 hod.</w:t>
      </w:r>
    </w:p>
    <w:p w14:paraId="54D710C1" w14:textId="14F695D9" w:rsidR="002111B8" w:rsidRPr="00072675" w:rsidRDefault="002111B8" w:rsidP="004A3504">
      <w:pPr>
        <w:spacing w:after="120" w:line="240" w:lineRule="auto"/>
        <w:rPr>
          <w:rFonts w:ascii="Times New Roman" w:hAnsi="Times New Roman"/>
        </w:rPr>
      </w:pPr>
      <w:r w:rsidRPr="00072675">
        <w:rPr>
          <w:rFonts w:ascii="Times New Roman" w:hAnsi="Times New Roman"/>
        </w:rPr>
        <w:t>sobota 8:00 – 1</w:t>
      </w:r>
      <w:r w:rsidR="00E80E0A">
        <w:rPr>
          <w:rFonts w:ascii="Times New Roman" w:hAnsi="Times New Roman"/>
        </w:rPr>
        <w:t>5</w:t>
      </w:r>
      <w:r w:rsidRPr="00072675">
        <w:rPr>
          <w:rFonts w:ascii="Times New Roman" w:hAnsi="Times New Roman"/>
        </w:rPr>
        <w:t>:00 hod.</w:t>
      </w:r>
    </w:p>
    <w:p w14:paraId="430CC3A7" w14:textId="77777777" w:rsidR="00E80E0A" w:rsidRDefault="00E80E0A" w:rsidP="004A3504">
      <w:pPr>
        <w:spacing w:after="120" w:line="240" w:lineRule="auto"/>
        <w:rPr>
          <w:rFonts w:ascii="Times New Roman" w:hAnsi="Times New Roman"/>
          <w:b/>
        </w:rPr>
      </w:pPr>
    </w:p>
    <w:p w14:paraId="5BCB37A9" w14:textId="147F8146" w:rsidR="00E80E0A" w:rsidRPr="00072675" w:rsidRDefault="00E80E0A" w:rsidP="00E80E0A">
      <w:pPr>
        <w:spacing w:after="120" w:line="240" w:lineRule="auto"/>
        <w:rPr>
          <w:rFonts w:ascii="Times New Roman" w:hAnsi="Times New Roman"/>
          <w:b/>
        </w:rPr>
      </w:pPr>
      <w:r w:rsidRPr="00072675">
        <w:rPr>
          <w:rFonts w:ascii="Times New Roman" w:hAnsi="Times New Roman"/>
          <w:b/>
        </w:rPr>
        <w:t xml:space="preserve">Období od 1. </w:t>
      </w:r>
      <w:r>
        <w:rPr>
          <w:rFonts w:ascii="Times New Roman" w:hAnsi="Times New Roman"/>
          <w:b/>
        </w:rPr>
        <w:t>11</w:t>
      </w:r>
      <w:r w:rsidRPr="00072675">
        <w:rPr>
          <w:rFonts w:ascii="Times New Roman" w:hAnsi="Times New Roman"/>
          <w:b/>
        </w:rPr>
        <w:t xml:space="preserve">. Do 31. </w:t>
      </w:r>
      <w:r>
        <w:rPr>
          <w:rFonts w:ascii="Times New Roman" w:hAnsi="Times New Roman"/>
          <w:b/>
        </w:rPr>
        <w:t>3</w:t>
      </w:r>
      <w:r w:rsidRPr="00072675">
        <w:rPr>
          <w:rFonts w:ascii="Times New Roman" w:hAnsi="Times New Roman"/>
          <w:b/>
        </w:rPr>
        <w:t>. (</w:t>
      </w:r>
      <w:r>
        <w:rPr>
          <w:rFonts w:ascii="Times New Roman" w:hAnsi="Times New Roman"/>
          <w:b/>
        </w:rPr>
        <w:t>zimní</w:t>
      </w:r>
      <w:r w:rsidRPr="00072675">
        <w:rPr>
          <w:rFonts w:ascii="Times New Roman" w:hAnsi="Times New Roman"/>
          <w:b/>
        </w:rPr>
        <w:t xml:space="preserve"> období)</w:t>
      </w:r>
    </w:p>
    <w:p w14:paraId="1E233174" w14:textId="600F0CAE" w:rsidR="00E80E0A" w:rsidRPr="00072675" w:rsidRDefault="00E80E0A" w:rsidP="00E80E0A">
      <w:pPr>
        <w:spacing w:after="120" w:line="240" w:lineRule="auto"/>
        <w:rPr>
          <w:rFonts w:ascii="Times New Roman" w:hAnsi="Times New Roman"/>
        </w:rPr>
      </w:pPr>
      <w:r w:rsidRPr="00072675">
        <w:rPr>
          <w:rFonts w:ascii="Times New Roman" w:hAnsi="Times New Roman"/>
        </w:rPr>
        <w:t>středa 9:00 - 12:00 hod.; 13:00 – 1</w:t>
      </w:r>
      <w:r>
        <w:rPr>
          <w:rFonts w:ascii="Times New Roman" w:hAnsi="Times New Roman"/>
        </w:rPr>
        <w:t>6</w:t>
      </w:r>
      <w:r w:rsidRPr="00072675">
        <w:rPr>
          <w:rFonts w:ascii="Times New Roman" w:hAnsi="Times New Roman"/>
        </w:rPr>
        <w:t>:00 hod.</w:t>
      </w:r>
    </w:p>
    <w:p w14:paraId="472CE790" w14:textId="2E494C18" w:rsidR="00E80E0A" w:rsidRPr="00072675" w:rsidRDefault="00E80E0A" w:rsidP="00E80E0A">
      <w:pPr>
        <w:spacing w:after="120" w:line="240" w:lineRule="auto"/>
        <w:rPr>
          <w:rFonts w:ascii="Times New Roman" w:hAnsi="Times New Roman"/>
        </w:rPr>
      </w:pPr>
      <w:r w:rsidRPr="00072675">
        <w:rPr>
          <w:rFonts w:ascii="Times New Roman" w:hAnsi="Times New Roman"/>
        </w:rPr>
        <w:t>pátek 13:00 – 1</w:t>
      </w:r>
      <w:r>
        <w:rPr>
          <w:rFonts w:ascii="Times New Roman" w:hAnsi="Times New Roman"/>
        </w:rPr>
        <w:t>7</w:t>
      </w:r>
      <w:r w:rsidRPr="00072675">
        <w:rPr>
          <w:rFonts w:ascii="Times New Roman" w:hAnsi="Times New Roman"/>
        </w:rPr>
        <w:t>:00 hod.</w:t>
      </w:r>
      <w:r>
        <w:rPr>
          <w:rFonts w:ascii="Times New Roman" w:hAnsi="Times New Roman"/>
        </w:rPr>
        <w:t xml:space="preserve"> v listopadu a březnu; pátek v prosinci až únoru zavřeno</w:t>
      </w:r>
    </w:p>
    <w:p w14:paraId="20BC5089" w14:textId="77777777" w:rsidR="00E80E0A" w:rsidRPr="00072675" w:rsidRDefault="00E80E0A" w:rsidP="00E80E0A">
      <w:pPr>
        <w:spacing w:after="120" w:line="240" w:lineRule="auto"/>
        <w:rPr>
          <w:rFonts w:ascii="Times New Roman" w:hAnsi="Times New Roman"/>
        </w:rPr>
      </w:pPr>
      <w:r w:rsidRPr="00072675">
        <w:rPr>
          <w:rFonts w:ascii="Times New Roman" w:hAnsi="Times New Roman"/>
        </w:rPr>
        <w:t>sobota 8:00 – 1</w:t>
      </w:r>
      <w:r>
        <w:rPr>
          <w:rFonts w:ascii="Times New Roman" w:hAnsi="Times New Roman"/>
        </w:rPr>
        <w:t>5</w:t>
      </w:r>
      <w:r w:rsidRPr="00072675">
        <w:rPr>
          <w:rFonts w:ascii="Times New Roman" w:hAnsi="Times New Roman"/>
        </w:rPr>
        <w:t>:00 hod.</w:t>
      </w:r>
    </w:p>
    <w:p w14:paraId="2EE4BE97" w14:textId="34A99D3C" w:rsidR="00076A30" w:rsidRPr="00072675" w:rsidRDefault="00076A30" w:rsidP="004A3504">
      <w:pPr>
        <w:spacing w:after="120" w:line="240" w:lineRule="auto"/>
        <w:rPr>
          <w:rFonts w:ascii="Times New Roman" w:hAnsi="Times New Roman"/>
          <w:b/>
        </w:rPr>
      </w:pPr>
      <w:r w:rsidRPr="00072675">
        <w:rPr>
          <w:rFonts w:ascii="Times New Roman" w:hAnsi="Times New Roman"/>
          <w:b/>
        </w:rPr>
        <w:t>Výjimka z otvíracích hodin v zimním období – vždy zavřeno o státem uznaný svátek</w:t>
      </w:r>
    </w:p>
    <w:p w14:paraId="3A5A8E6E" w14:textId="77777777" w:rsidR="002111B8" w:rsidRPr="00072675" w:rsidRDefault="002111B8" w:rsidP="004A3504">
      <w:pPr>
        <w:spacing w:after="120" w:line="240" w:lineRule="auto"/>
        <w:rPr>
          <w:rFonts w:ascii="Times New Roman" w:hAnsi="Times New Roman"/>
        </w:rPr>
      </w:pPr>
    </w:p>
    <w:p w14:paraId="4AB0A693" w14:textId="7457DB6F" w:rsidR="002111B8" w:rsidRPr="00072675" w:rsidRDefault="002111B8" w:rsidP="004A3504">
      <w:pPr>
        <w:spacing w:after="120" w:line="240" w:lineRule="auto"/>
        <w:rPr>
          <w:rFonts w:ascii="Times New Roman" w:hAnsi="Times New Roman"/>
        </w:rPr>
      </w:pPr>
      <w:r w:rsidRPr="00072675">
        <w:rPr>
          <w:rFonts w:ascii="Times New Roman" w:hAnsi="Times New Roman"/>
        </w:rPr>
        <w:t>Poznámka:</w:t>
      </w:r>
    </w:p>
    <w:p w14:paraId="698A1DD1" w14:textId="705A3959" w:rsidR="004E759A" w:rsidRPr="004A3504" w:rsidRDefault="002111B8" w:rsidP="004A3504">
      <w:pPr>
        <w:spacing w:after="120" w:line="240" w:lineRule="auto"/>
        <w:rPr>
          <w:rFonts w:ascii="Times New Roman" w:hAnsi="Times New Roman"/>
        </w:rPr>
      </w:pPr>
      <w:r w:rsidRPr="00072675">
        <w:rPr>
          <w:rFonts w:ascii="Times New Roman" w:hAnsi="Times New Roman"/>
        </w:rPr>
        <w:t>v otevírací době musí Dodavatel od obyvatel města Králův Dvůr odebírat bioodpad</w:t>
      </w:r>
    </w:p>
    <w:p w14:paraId="505701A5" w14:textId="77777777" w:rsidR="004E759A" w:rsidRPr="004A3504" w:rsidRDefault="004E759A" w:rsidP="004A3504">
      <w:pPr>
        <w:spacing w:after="120" w:line="240" w:lineRule="auto"/>
        <w:rPr>
          <w:rFonts w:ascii="Times New Roman" w:hAnsi="Times New Roman"/>
        </w:rPr>
      </w:pPr>
      <w:r w:rsidRPr="004A3504">
        <w:rPr>
          <w:rFonts w:ascii="Times New Roman" w:hAnsi="Times New Roman"/>
        </w:rPr>
        <w:br w:type="page"/>
      </w:r>
    </w:p>
    <w:p w14:paraId="30DED9E7" w14:textId="38E652BA" w:rsidR="002111B8" w:rsidRPr="004A3504" w:rsidRDefault="004E759A" w:rsidP="004A3504">
      <w:pPr>
        <w:spacing w:after="120" w:line="240" w:lineRule="auto"/>
        <w:rPr>
          <w:rFonts w:ascii="Times New Roman" w:hAnsi="Times New Roman"/>
        </w:rPr>
      </w:pPr>
      <w:r w:rsidRPr="004A3504">
        <w:rPr>
          <w:rFonts w:ascii="Times New Roman" w:hAnsi="Times New Roman"/>
        </w:rPr>
        <w:lastRenderedPageBreak/>
        <w:t xml:space="preserve">Příloha č. </w:t>
      </w:r>
      <w:r w:rsidR="00C75FEF">
        <w:rPr>
          <w:rFonts w:ascii="Times New Roman" w:hAnsi="Times New Roman"/>
        </w:rPr>
        <w:t>5</w:t>
      </w:r>
    </w:p>
    <w:p w14:paraId="1C678848" w14:textId="14890AAF" w:rsidR="004E759A" w:rsidRPr="004A3504" w:rsidRDefault="00C75FEF" w:rsidP="004A3504">
      <w:pPr>
        <w:spacing w:after="120" w:line="240" w:lineRule="auto"/>
        <w:rPr>
          <w:rFonts w:ascii="Times New Roman" w:hAnsi="Times New Roman"/>
        </w:rPr>
      </w:pPr>
      <w:r>
        <w:rPr>
          <w:rFonts w:ascii="Times New Roman" w:hAnsi="Times New Roman"/>
        </w:rPr>
        <w:t>Cenová nabídka</w:t>
      </w:r>
    </w:p>
    <w:sectPr w:rsidR="004E759A" w:rsidRPr="004A3504" w:rsidSect="00644714">
      <w:headerReference w:type="default" r:id="rId9"/>
      <w:footerReference w:type="default" r:id="rId10"/>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25226" w14:textId="77777777" w:rsidR="008F2066" w:rsidRDefault="008F2066">
      <w:pPr>
        <w:spacing w:after="0" w:line="240" w:lineRule="auto"/>
      </w:pPr>
      <w:r>
        <w:separator/>
      </w:r>
    </w:p>
  </w:endnote>
  <w:endnote w:type="continuationSeparator" w:id="0">
    <w:p w14:paraId="77409C5F" w14:textId="77777777" w:rsidR="008F2066" w:rsidRDefault="008F2066">
      <w:pPr>
        <w:spacing w:after="0" w:line="240" w:lineRule="auto"/>
      </w:pPr>
      <w:r>
        <w:continuationSeparator/>
      </w:r>
    </w:p>
  </w:endnote>
  <w:endnote w:type="continuationNotice" w:id="1">
    <w:p w14:paraId="3765AB9B" w14:textId="77777777" w:rsidR="008F2066" w:rsidRDefault="008F20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SRSPW+Symbol">
    <w:altName w:val="Microsoft JhengHei"/>
    <w:panose1 w:val="00000000000000000000"/>
    <w:charset w:val="88"/>
    <w:family w:val="auto"/>
    <w:notTrueType/>
    <w:pitch w:val="default"/>
    <w:sig w:usb0="00000001" w:usb1="08080000" w:usb2="00000010" w:usb3="00000000" w:csb0="001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7C4E2" w14:textId="66A079BB" w:rsidR="00951F42" w:rsidRDefault="00951F42" w:rsidP="00644714">
    <w:pPr>
      <w:pStyle w:val="Zpat"/>
      <w:rPr>
        <w:rFonts w:ascii="Times New Roman" w:hAnsi="Times New Roman"/>
        <w:bCs/>
        <w:sz w:val="16"/>
        <w:szCs w:val="16"/>
        <w:lang w:eastAsia="cs-CZ"/>
      </w:rPr>
    </w:pPr>
    <w:r>
      <w:rPr>
        <w:rFonts w:ascii="Times New Roman" w:hAnsi="Times New Roman"/>
        <w:bCs/>
        <w:sz w:val="16"/>
        <w:szCs w:val="16"/>
        <w:lang w:eastAsia="cs-CZ"/>
      </w:rPr>
      <w:t>_________________________________________________________________________________________________________________</w:t>
    </w:r>
  </w:p>
  <w:p w14:paraId="44A53ED6" w14:textId="6E5D8528" w:rsidR="00951F42" w:rsidRPr="004A3504" w:rsidRDefault="00951F42" w:rsidP="00644714">
    <w:pPr>
      <w:pStyle w:val="Zpat"/>
      <w:rPr>
        <w:rFonts w:ascii="Times New Roman" w:hAnsi="Times New Roman"/>
        <w:bCs/>
        <w:sz w:val="16"/>
        <w:szCs w:val="16"/>
        <w:lang w:eastAsia="cs-CZ"/>
      </w:rPr>
    </w:pPr>
    <w:r w:rsidRPr="004A3504">
      <w:rPr>
        <w:rFonts w:ascii="Times New Roman" w:hAnsi="Times New Roman"/>
        <w:bCs/>
        <w:sz w:val="16"/>
        <w:szCs w:val="16"/>
        <w:lang w:eastAsia="cs-CZ"/>
      </w:rPr>
      <w:tab/>
    </w:r>
    <w:r w:rsidRPr="004A3504">
      <w:rPr>
        <w:rFonts w:ascii="Times New Roman" w:hAnsi="Times New Roman"/>
        <w:bCs/>
        <w:sz w:val="16"/>
        <w:szCs w:val="16"/>
      </w:rPr>
      <w:fldChar w:fldCharType="begin"/>
    </w:r>
    <w:r w:rsidRPr="004A3504">
      <w:rPr>
        <w:rFonts w:ascii="Times New Roman" w:hAnsi="Times New Roman"/>
        <w:bCs/>
        <w:sz w:val="16"/>
        <w:szCs w:val="16"/>
      </w:rPr>
      <w:instrText>PAGE   \* MERGEFORMAT</w:instrText>
    </w:r>
    <w:r w:rsidRPr="004A3504">
      <w:rPr>
        <w:rFonts w:ascii="Times New Roman" w:hAnsi="Times New Roman"/>
        <w:bCs/>
        <w:sz w:val="16"/>
        <w:szCs w:val="16"/>
      </w:rPr>
      <w:fldChar w:fldCharType="separate"/>
    </w:r>
    <w:r w:rsidR="00737766">
      <w:rPr>
        <w:rFonts w:ascii="Times New Roman" w:hAnsi="Times New Roman"/>
        <w:bCs/>
        <w:noProof/>
        <w:sz w:val="16"/>
        <w:szCs w:val="16"/>
      </w:rPr>
      <w:t>1</w:t>
    </w:r>
    <w:r w:rsidRPr="004A3504">
      <w:rPr>
        <w:rFonts w:ascii="Times New Roman" w:hAnsi="Times New Roman"/>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25B8B" w14:textId="77777777" w:rsidR="008F2066" w:rsidRDefault="008F2066">
      <w:pPr>
        <w:spacing w:after="0" w:line="240" w:lineRule="auto"/>
      </w:pPr>
      <w:r>
        <w:separator/>
      </w:r>
    </w:p>
  </w:footnote>
  <w:footnote w:type="continuationSeparator" w:id="0">
    <w:p w14:paraId="3789A97F" w14:textId="77777777" w:rsidR="008F2066" w:rsidRDefault="008F2066">
      <w:pPr>
        <w:spacing w:after="0" w:line="240" w:lineRule="auto"/>
      </w:pPr>
      <w:r>
        <w:continuationSeparator/>
      </w:r>
    </w:p>
  </w:footnote>
  <w:footnote w:type="continuationNotice" w:id="1">
    <w:p w14:paraId="061E89F4" w14:textId="77777777" w:rsidR="008F2066" w:rsidRDefault="008F20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0A896" w14:textId="0CB9646E" w:rsidR="00951F42" w:rsidRPr="00B95397" w:rsidRDefault="00951F42" w:rsidP="00B95397">
    <w:pPr>
      <w:jc w:val="right"/>
      <w:rPr>
        <w:rFonts w:ascii="Times New Roman" w:hAnsi="Times New Roman"/>
        <w:sz w:val="24"/>
        <w:szCs w:val="24"/>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571D"/>
    <w:multiLevelType w:val="hybridMultilevel"/>
    <w:tmpl w:val="8078FEBC"/>
    <w:lvl w:ilvl="0" w:tplc="1726573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DE1B46"/>
    <w:multiLevelType w:val="multilevel"/>
    <w:tmpl w:val="E26E58E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i w:val="0"/>
        <w:d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87B5748"/>
    <w:multiLevelType w:val="hybridMultilevel"/>
    <w:tmpl w:val="5D501B06"/>
    <w:lvl w:ilvl="0" w:tplc="0002CCDC">
      <w:start w:val="1"/>
      <w:numFmt w:val="lowerLetter"/>
      <w:lvlText w:val="(%1)"/>
      <w:lvlJc w:val="left"/>
      <w:pPr>
        <w:ind w:left="1211" w:hanging="360"/>
      </w:pPr>
      <w:rPr>
        <w:rFonts w:hint="default"/>
        <w:b/>
        <w:bCs/>
      </w:rPr>
    </w:lvl>
    <w:lvl w:ilvl="1" w:tplc="04050019">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 w15:restartNumberingAfterBreak="0">
    <w:nsid w:val="19690141"/>
    <w:multiLevelType w:val="hybridMultilevel"/>
    <w:tmpl w:val="8078FEBC"/>
    <w:lvl w:ilvl="0" w:tplc="17265734">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273B2A"/>
    <w:multiLevelType w:val="hybridMultilevel"/>
    <w:tmpl w:val="4410AD74"/>
    <w:lvl w:ilvl="0" w:tplc="FFFFFFF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A33297"/>
    <w:multiLevelType w:val="hybridMultilevel"/>
    <w:tmpl w:val="F7869892"/>
    <w:lvl w:ilvl="0" w:tplc="B12EBD7E">
      <w:start w:val="6"/>
      <w:numFmt w:val="lowerLetter"/>
      <w:lvlText w:val="%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9E3F89"/>
    <w:multiLevelType w:val="hybridMultilevel"/>
    <w:tmpl w:val="77A09F66"/>
    <w:lvl w:ilvl="0" w:tplc="E014DD58">
      <w:start w:val="1"/>
      <w:numFmt w:val="lowerLetter"/>
      <w:lvlText w:val="(a)(%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8344F2"/>
    <w:multiLevelType w:val="hybridMultilevel"/>
    <w:tmpl w:val="6B3E8710"/>
    <w:lvl w:ilvl="0" w:tplc="0DF4A75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18E7ADC"/>
    <w:multiLevelType w:val="multilevel"/>
    <w:tmpl w:val="848EAC64"/>
    <w:lvl w:ilvl="0">
      <w:start w:val="1"/>
      <w:numFmt w:val="decimal"/>
      <w:lvlText w:val="%1."/>
      <w:lvlJc w:val="left"/>
      <w:pPr>
        <w:ind w:left="720" w:hanging="360"/>
      </w:pPr>
      <w:rPr>
        <w:rFonts w:hint="default"/>
        <w:sz w:val="22"/>
        <w:szCs w:val="22"/>
      </w:rPr>
    </w:lvl>
    <w:lvl w:ilvl="1">
      <w:start w:val="1"/>
      <w:numFmt w:val="decimal"/>
      <w:isLgl/>
      <w:lvlText w:val="%1.%2."/>
      <w:lvlJc w:val="left"/>
      <w:pPr>
        <w:ind w:left="502" w:hanging="360"/>
      </w:pPr>
      <w:rPr>
        <w:rFonts w:ascii="Times New Roman" w:eastAsia="Calibri" w:hAnsi="Times New Roman" w:cs="Times New Roman" w:hint="default"/>
        <w:b w:val="0"/>
        <w:sz w:val="22"/>
        <w:szCs w:val="22"/>
      </w:rPr>
    </w:lvl>
    <w:lvl w:ilvl="2">
      <w:start w:val="1"/>
      <w:numFmt w:val="decimal"/>
      <w:isLgl/>
      <w:lvlText w:val="%1.%2.%3."/>
      <w:lvlJc w:val="left"/>
      <w:pPr>
        <w:ind w:left="1080" w:hanging="720"/>
      </w:pPr>
      <w:rPr>
        <w:rFonts w:eastAsia="Calibri" w:hint="default"/>
        <w:b w:val="0"/>
      </w:rPr>
    </w:lvl>
    <w:lvl w:ilvl="3">
      <w:start w:val="1"/>
      <w:numFmt w:val="bullet"/>
      <w:lvlText w:val=""/>
      <w:lvlJc w:val="left"/>
      <w:pPr>
        <w:ind w:left="1080" w:hanging="720"/>
      </w:pPr>
      <w:rPr>
        <w:rFonts w:ascii="Symbol" w:hAnsi="Symbol"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9" w15:restartNumberingAfterBreak="0">
    <w:nsid w:val="219451CA"/>
    <w:multiLevelType w:val="hybridMultilevel"/>
    <w:tmpl w:val="3CF013BC"/>
    <w:lvl w:ilvl="0" w:tplc="696A8810">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247C5C48"/>
    <w:multiLevelType w:val="multilevel"/>
    <w:tmpl w:val="4E5C9796"/>
    <w:styleLink w:val="Styl1"/>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250442F3"/>
    <w:multiLevelType w:val="hybridMultilevel"/>
    <w:tmpl w:val="2E945B9E"/>
    <w:lvl w:ilvl="0" w:tplc="1E20318A">
      <w:start w:val="1"/>
      <w:numFmt w:val="decimal"/>
      <w:lvlText w:val="%1."/>
      <w:lvlJc w:val="left"/>
      <w:pPr>
        <w:ind w:left="720" w:hanging="360"/>
      </w:pPr>
      <w:rPr>
        <w:rFonts w:hint="default"/>
        <w:sz w:val="28"/>
        <w:szCs w:val="28"/>
      </w:rPr>
    </w:lvl>
    <w:lvl w:ilvl="1" w:tplc="93D86DBE">
      <w:start w:val="1"/>
      <w:numFmt w:val="lowerLetter"/>
      <w:lvlText w:val="(%2)"/>
      <w:lvlJc w:val="left"/>
      <w:pPr>
        <w:ind w:left="1635" w:hanging="555"/>
      </w:pPr>
      <w:rPr>
        <w:rFonts w:hint="default"/>
        <w:b w:val="0"/>
        <w:bCs w:val="0"/>
      </w:rPr>
    </w:lvl>
    <w:lvl w:ilvl="2" w:tplc="FFFFFFFF">
      <w:start w:val="1"/>
      <w:numFmt w:val="lowerLetter"/>
      <w:lvlText w:val="(%3)"/>
      <w:lvlJc w:val="left"/>
      <w:pPr>
        <w:ind w:left="2160" w:hanging="180"/>
      </w:pPr>
      <w:rPr>
        <w:rFonts w:hint="default"/>
        <w:b w:val="0"/>
        <w:bCs w:val="0"/>
      </w:rPr>
    </w:lvl>
    <w:lvl w:ilvl="3" w:tplc="0405000F">
      <w:start w:val="1"/>
      <w:numFmt w:val="decimal"/>
      <w:lvlText w:val="%4."/>
      <w:lvlJc w:val="left"/>
      <w:pPr>
        <w:ind w:left="2880" w:hanging="360"/>
      </w:pPr>
    </w:lvl>
    <w:lvl w:ilvl="4" w:tplc="AF2A68B6">
      <w:numFmt w:val="bullet"/>
      <w:lvlText w:val=""/>
      <w:lvlJc w:val="left"/>
      <w:pPr>
        <w:ind w:left="3600" w:hanging="360"/>
      </w:pPr>
      <w:rPr>
        <w:rFonts w:ascii="Times New Roman" w:eastAsia="VSRSPW+Symbol" w:hAnsi="Times New Roman" w:cs="Times New Roman"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A356903"/>
    <w:multiLevelType w:val="hybridMultilevel"/>
    <w:tmpl w:val="A166721C"/>
    <w:lvl w:ilvl="0" w:tplc="FFFFFFF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651FE0"/>
    <w:multiLevelType w:val="hybridMultilevel"/>
    <w:tmpl w:val="273A47F4"/>
    <w:lvl w:ilvl="0" w:tplc="A87AD028">
      <w:start w:val="1"/>
      <w:numFmt w:val="lowerLetter"/>
      <w:lvlText w:val="(%1)"/>
      <w:lvlJc w:val="left"/>
      <w:pPr>
        <w:ind w:left="1241" w:hanging="39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4" w15:restartNumberingAfterBreak="0">
    <w:nsid w:val="2ADE3495"/>
    <w:multiLevelType w:val="hybridMultilevel"/>
    <w:tmpl w:val="ED0226D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5" w15:restartNumberingAfterBreak="0">
    <w:nsid w:val="2EA70416"/>
    <w:multiLevelType w:val="hybridMultilevel"/>
    <w:tmpl w:val="674E9F60"/>
    <w:lvl w:ilvl="0" w:tplc="EA76596E">
      <w:start w:val="1"/>
      <w:numFmt w:val="lowerRoman"/>
      <w:lvlText w:val="(%1)"/>
      <w:lvlJc w:val="left"/>
      <w:pPr>
        <w:ind w:left="1854" w:hanging="72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6" w15:restartNumberingAfterBreak="0">
    <w:nsid w:val="2ED26064"/>
    <w:multiLevelType w:val="hybridMultilevel"/>
    <w:tmpl w:val="A41C40B2"/>
    <w:lvl w:ilvl="0" w:tplc="6AF4934E">
      <w:start w:val="1"/>
      <w:numFmt w:val="lowerLetter"/>
      <w:lvlText w:val="(%1)"/>
      <w:lvlJc w:val="left"/>
      <w:pPr>
        <w:ind w:left="927" w:hanging="360"/>
      </w:pPr>
      <w:rPr>
        <w:rFonts w:ascii="Times New Roman" w:eastAsia="Calibri" w:hAnsi="Times New Roman" w:cs="Times New Roman"/>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2FC974FF"/>
    <w:multiLevelType w:val="hybridMultilevel"/>
    <w:tmpl w:val="E44AAA6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3048076D"/>
    <w:multiLevelType w:val="hybridMultilevel"/>
    <w:tmpl w:val="5CEA0038"/>
    <w:lvl w:ilvl="0" w:tplc="AAFE61E2">
      <w:start w:val="9"/>
      <w:numFmt w:val="lowerLetter"/>
      <w:lvlText w:val="(%1)"/>
      <w:lvlJc w:val="left"/>
      <w:pPr>
        <w:ind w:left="720" w:hanging="360"/>
      </w:pPr>
      <w:rPr>
        <w:rFonts w:hint="default"/>
        <w:b/>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EB4D13"/>
    <w:multiLevelType w:val="hybridMultilevel"/>
    <w:tmpl w:val="87BCC96E"/>
    <w:lvl w:ilvl="0" w:tplc="E6C6CD38">
      <w:start w:val="1"/>
      <w:numFmt w:val="lowerLetter"/>
      <w:lvlText w:val="(%1)"/>
      <w:lvlJc w:val="left"/>
      <w:pPr>
        <w:ind w:left="1211" w:hanging="360"/>
      </w:pPr>
      <w:rPr>
        <w:rFonts w:hint="default"/>
      </w:rPr>
    </w:lvl>
    <w:lvl w:ilvl="1" w:tplc="04050019">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0" w15:restartNumberingAfterBreak="0">
    <w:nsid w:val="397B677A"/>
    <w:multiLevelType w:val="multilevel"/>
    <w:tmpl w:val="FF5C3360"/>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296987"/>
    <w:multiLevelType w:val="hybridMultilevel"/>
    <w:tmpl w:val="4B6CDF5E"/>
    <w:lvl w:ilvl="0" w:tplc="1F2E9818">
      <w:start w:val="1"/>
      <w:numFmt w:val="lowerLetter"/>
      <w:lvlText w:val="(%1)"/>
      <w:lvlJc w:val="left"/>
      <w:pPr>
        <w:ind w:left="927" w:hanging="360"/>
      </w:pPr>
      <w:rPr>
        <w:rFonts w:eastAsia="Calibri"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3AA4548B"/>
    <w:multiLevelType w:val="hybridMultilevel"/>
    <w:tmpl w:val="4198BD0E"/>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3" w15:restartNumberingAfterBreak="0">
    <w:nsid w:val="3C210167"/>
    <w:multiLevelType w:val="hybridMultilevel"/>
    <w:tmpl w:val="E2BE1C2E"/>
    <w:lvl w:ilvl="0" w:tplc="FFFFFFFF">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24" w15:restartNumberingAfterBreak="0">
    <w:nsid w:val="3C5D70A9"/>
    <w:multiLevelType w:val="hybridMultilevel"/>
    <w:tmpl w:val="FCFE3820"/>
    <w:lvl w:ilvl="0" w:tplc="E79AB526">
      <w:start w:val="5"/>
      <w:numFmt w:val="lowerLetter"/>
      <w:lvlText w:val="%1)"/>
      <w:lvlJc w:val="left"/>
      <w:pPr>
        <w:ind w:left="1070" w:hanging="360"/>
      </w:p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start w:val="1"/>
      <w:numFmt w:val="decimal"/>
      <w:lvlText w:val="%4."/>
      <w:lvlJc w:val="left"/>
      <w:pPr>
        <w:ind w:left="3230" w:hanging="360"/>
      </w:pPr>
    </w:lvl>
    <w:lvl w:ilvl="4" w:tplc="04050019">
      <w:start w:val="1"/>
      <w:numFmt w:val="lowerLetter"/>
      <w:lvlText w:val="%5."/>
      <w:lvlJc w:val="left"/>
      <w:pPr>
        <w:ind w:left="3950" w:hanging="360"/>
      </w:pPr>
    </w:lvl>
    <w:lvl w:ilvl="5" w:tplc="0405001B">
      <w:start w:val="1"/>
      <w:numFmt w:val="lowerRoman"/>
      <w:lvlText w:val="%6."/>
      <w:lvlJc w:val="right"/>
      <w:pPr>
        <w:ind w:left="4670" w:hanging="180"/>
      </w:pPr>
    </w:lvl>
    <w:lvl w:ilvl="6" w:tplc="0405000F">
      <w:start w:val="1"/>
      <w:numFmt w:val="decimal"/>
      <w:lvlText w:val="%7."/>
      <w:lvlJc w:val="left"/>
      <w:pPr>
        <w:ind w:left="5390" w:hanging="360"/>
      </w:pPr>
    </w:lvl>
    <w:lvl w:ilvl="7" w:tplc="04050019">
      <w:start w:val="1"/>
      <w:numFmt w:val="lowerLetter"/>
      <w:lvlText w:val="%8."/>
      <w:lvlJc w:val="left"/>
      <w:pPr>
        <w:ind w:left="6110" w:hanging="360"/>
      </w:pPr>
    </w:lvl>
    <w:lvl w:ilvl="8" w:tplc="0405001B">
      <w:start w:val="1"/>
      <w:numFmt w:val="lowerRoman"/>
      <w:lvlText w:val="%9."/>
      <w:lvlJc w:val="right"/>
      <w:pPr>
        <w:ind w:left="6830" w:hanging="180"/>
      </w:pPr>
    </w:lvl>
  </w:abstractNum>
  <w:abstractNum w:abstractNumId="25" w15:restartNumberingAfterBreak="0">
    <w:nsid w:val="3DE416BC"/>
    <w:multiLevelType w:val="hybridMultilevel"/>
    <w:tmpl w:val="1486D698"/>
    <w:lvl w:ilvl="0" w:tplc="682A8BF8">
      <w:start w:val="1"/>
      <w:numFmt w:val="lowerLetter"/>
      <w:lvlText w:val="%1)"/>
      <w:lvlJc w:val="left"/>
      <w:pPr>
        <w:ind w:left="1070" w:hanging="360"/>
      </w:pPr>
    </w:lvl>
    <w:lvl w:ilvl="1" w:tplc="04050003">
      <w:start w:val="1"/>
      <w:numFmt w:val="lowerLetter"/>
      <w:lvlText w:val="%2."/>
      <w:lvlJc w:val="left"/>
      <w:pPr>
        <w:ind w:left="1790" w:hanging="360"/>
      </w:pPr>
    </w:lvl>
    <w:lvl w:ilvl="2" w:tplc="04050005">
      <w:start w:val="1"/>
      <w:numFmt w:val="lowerRoman"/>
      <w:lvlText w:val="%3."/>
      <w:lvlJc w:val="right"/>
      <w:pPr>
        <w:ind w:left="2510" w:hanging="180"/>
      </w:pPr>
    </w:lvl>
    <w:lvl w:ilvl="3" w:tplc="04050001">
      <w:start w:val="1"/>
      <w:numFmt w:val="decimal"/>
      <w:lvlText w:val="%4."/>
      <w:lvlJc w:val="left"/>
      <w:pPr>
        <w:ind w:left="3230" w:hanging="360"/>
      </w:pPr>
    </w:lvl>
    <w:lvl w:ilvl="4" w:tplc="04050003">
      <w:start w:val="1"/>
      <w:numFmt w:val="lowerLetter"/>
      <w:lvlText w:val="%5."/>
      <w:lvlJc w:val="left"/>
      <w:pPr>
        <w:ind w:left="3950" w:hanging="360"/>
      </w:pPr>
    </w:lvl>
    <w:lvl w:ilvl="5" w:tplc="04050005">
      <w:start w:val="1"/>
      <w:numFmt w:val="lowerRoman"/>
      <w:lvlText w:val="%6."/>
      <w:lvlJc w:val="right"/>
      <w:pPr>
        <w:ind w:left="4670" w:hanging="180"/>
      </w:pPr>
    </w:lvl>
    <w:lvl w:ilvl="6" w:tplc="04050001">
      <w:start w:val="1"/>
      <w:numFmt w:val="decimal"/>
      <w:lvlText w:val="%7."/>
      <w:lvlJc w:val="left"/>
      <w:pPr>
        <w:ind w:left="5390" w:hanging="360"/>
      </w:pPr>
    </w:lvl>
    <w:lvl w:ilvl="7" w:tplc="04050003">
      <w:start w:val="1"/>
      <w:numFmt w:val="lowerLetter"/>
      <w:lvlText w:val="%8."/>
      <w:lvlJc w:val="left"/>
      <w:pPr>
        <w:ind w:left="6110" w:hanging="360"/>
      </w:pPr>
    </w:lvl>
    <w:lvl w:ilvl="8" w:tplc="04050005">
      <w:start w:val="1"/>
      <w:numFmt w:val="lowerRoman"/>
      <w:lvlText w:val="%9."/>
      <w:lvlJc w:val="right"/>
      <w:pPr>
        <w:ind w:left="6830" w:hanging="180"/>
      </w:pPr>
    </w:lvl>
  </w:abstractNum>
  <w:abstractNum w:abstractNumId="26" w15:restartNumberingAfterBreak="0">
    <w:nsid w:val="3EE47D40"/>
    <w:multiLevelType w:val="multilevel"/>
    <w:tmpl w:val="889AF194"/>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b w:val="0"/>
        <w:bCs w:val="0"/>
      </w:rPr>
    </w:lvl>
    <w:lvl w:ilvl="2">
      <w:start w:val="1"/>
      <w:numFmt w:val="lowerRoman"/>
      <w:lvlText w:val="(%3)"/>
      <w:lvlJc w:val="left"/>
      <w:pPr>
        <w:ind w:left="720" w:hanging="720"/>
      </w:pPr>
      <w:rPr>
        <w:rFonts w:hint="default"/>
        <w:b/>
        <w:bCs/>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1B8697E"/>
    <w:multiLevelType w:val="hybridMultilevel"/>
    <w:tmpl w:val="62524AF6"/>
    <w:lvl w:ilvl="0" w:tplc="BBCE6C3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8F948F4"/>
    <w:multiLevelType w:val="hybridMultilevel"/>
    <w:tmpl w:val="F8628348"/>
    <w:lvl w:ilvl="0" w:tplc="08B45082">
      <w:start w:val="1"/>
      <w:numFmt w:val="lowerLetter"/>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9CF4478"/>
    <w:multiLevelType w:val="hybridMultilevel"/>
    <w:tmpl w:val="0E4E3EA8"/>
    <w:lvl w:ilvl="0" w:tplc="1F38FEB4">
      <w:start w:val="9"/>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DA90B2D"/>
    <w:multiLevelType w:val="hybridMultilevel"/>
    <w:tmpl w:val="637286D2"/>
    <w:lvl w:ilvl="0" w:tplc="1E20318A">
      <w:start w:val="1"/>
      <w:numFmt w:val="decimal"/>
      <w:lvlText w:val="%1."/>
      <w:lvlJc w:val="left"/>
      <w:pPr>
        <w:ind w:left="720" w:hanging="360"/>
      </w:pPr>
      <w:rPr>
        <w:rFonts w:hint="default"/>
        <w:sz w:val="28"/>
        <w:szCs w:val="28"/>
      </w:rPr>
    </w:lvl>
    <w:lvl w:ilvl="1" w:tplc="93D86DBE">
      <w:start w:val="1"/>
      <w:numFmt w:val="lowerLetter"/>
      <w:lvlText w:val="(%2)"/>
      <w:lvlJc w:val="left"/>
      <w:pPr>
        <w:ind w:left="1635" w:hanging="555"/>
      </w:pPr>
      <w:rPr>
        <w:rFonts w:hint="default"/>
        <w:b w:val="0"/>
        <w:bCs w:val="0"/>
      </w:rPr>
    </w:lvl>
    <w:lvl w:ilvl="2" w:tplc="DC7E512A">
      <w:start w:val="1"/>
      <w:numFmt w:val="lowerRoman"/>
      <w:lvlText w:val="(%3)"/>
      <w:lvlJc w:val="left"/>
      <w:pPr>
        <w:ind w:left="2160" w:hanging="180"/>
      </w:pPr>
      <w:rPr>
        <w:rFonts w:ascii="Times New Roman" w:eastAsia="Times New Roman" w:hAnsi="Times New Roman" w:cs="Times New Roman"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DBD7EC2"/>
    <w:multiLevelType w:val="hybridMultilevel"/>
    <w:tmpl w:val="6C5A2942"/>
    <w:lvl w:ilvl="0" w:tplc="04050017">
      <w:start w:val="1"/>
      <w:numFmt w:val="lowerLetter"/>
      <w:lvlText w:val="%1)"/>
      <w:lvlJc w:val="left"/>
      <w:pPr>
        <w:ind w:left="4320" w:hanging="18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0906CF3"/>
    <w:multiLevelType w:val="multilevel"/>
    <w:tmpl w:val="E3ACEBA4"/>
    <w:lvl w:ilvl="0">
      <w:start w:val="1"/>
      <w:numFmt w:val="decimal"/>
      <w:lvlText w:val="%1."/>
      <w:lvlJc w:val="left"/>
      <w:pPr>
        <w:ind w:left="720" w:hanging="360"/>
      </w:pPr>
      <w:rPr>
        <w:rFonts w:hint="default"/>
        <w:sz w:val="28"/>
        <w:szCs w:val="28"/>
      </w:rPr>
    </w:lvl>
    <w:lvl w:ilvl="1">
      <w:start w:val="1"/>
      <w:numFmt w:val="lowerLetter"/>
      <w:lvlText w:val="(%2)"/>
      <w:lvlJc w:val="left"/>
      <w:pPr>
        <w:ind w:left="502" w:hanging="360"/>
      </w:pPr>
      <w:rPr>
        <w:rFonts w:hint="default"/>
        <w:b w:val="0"/>
        <w:sz w:val="24"/>
        <w:szCs w:val="24"/>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33" w15:restartNumberingAfterBreak="0">
    <w:nsid w:val="512D04A8"/>
    <w:multiLevelType w:val="hybridMultilevel"/>
    <w:tmpl w:val="8DF8EC58"/>
    <w:lvl w:ilvl="0" w:tplc="FFFFFFFF">
      <w:start w:val="1"/>
      <w:numFmt w:val="lowerLetter"/>
      <w:lvlText w:val="(%1)"/>
      <w:lvlJc w:val="left"/>
      <w:pPr>
        <w:ind w:left="1571" w:hanging="360"/>
      </w:pPr>
      <w:rPr>
        <w:rFont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4" w15:restartNumberingAfterBreak="0">
    <w:nsid w:val="528E5D0E"/>
    <w:multiLevelType w:val="hybridMultilevel"/>
    <w:tmpl w:val="48EE3AC2"/>
    <w:lvl w:ilvl="0" w:tplc="7DCA51DE">
      <w:start w:val="1"/>
      <w:numFmt w:val="lowerLetter"/>
      <w:lvlText w:val="(%1)"/>
      <w:lvlJc w:val="left"/>
      <w:pPr>
        <w:ind w:left="1211" w:hanging="360"/>
      </w:pPr>
      <w:rPr>
        <w:rFonts w:hint="default"/>
        <w:b w:val="0"/>
        <w:bCs w:val="0"/>
      </w:rPr>
    </w:lvl>
    <w:lvl w:ilvl="1" w:tplc="309C1A0E">
      <w:start w:val="1"/>
      <w:numFmt w:val="lowerLetter"/>
      <w:lvlText w:val="(%2)"/>
      <w:lvlJc w:val="left"/>
      <w:pPr>
        <w:ind w:left="2141" w:hanging="570"/>
      </w:pPr>
      <w:rPr>
        <w:rFonts w:ascii="Times New Roman" w:eastAsia="Times New Roman" w:hAnsi="Times New Roman" w:cs="Times New Roman"/>
        <w:b/>
        <w:bCs/>
      </w:r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5" w15:restartNumberingAfterBreak="0">
    <w:nsid w:val="531E68F4"/>
    <w:multiLevelType w:val="hybridMultilevel"/>
    <w:tmpl w:val="A41C40B2"/>
    <w:lvl w:ilvl="0" w:tplc="6AF4934E">
      <w:start w:val="1"/>
      <w:numFmt w:val="lowerLetter"/>
      <w:lvlText w:val="(%1)"/>
      <w:lvlJc w:val="left"/>
      <w:pPr>
        <w:ind w:left="927" w:hanging="360"/>
      </w:pPr>
      <w:rPr>
        <w:rFonts w:ascii="Times New Roman" w:eastAsia="Calibri" w:hAnsi="Times New Roman" w:cs="Times New Roman"/>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6" w15:restartNumberingAfterBreak="0">
    <w:nsid w:val="54917A92"/>
    <w:multiLevelType w:val="hybridMultilevel"/>
    <w:tmpl w:val="9D0E8DB2"/>
    <w:lvl w:ilvl="0" w:tplc="04050001">
      <w:start w:val="1"/>
      <w:numFmt w:val="bullet"/>
      <w:lvlText w:val=""/>
      <w:lvlJc w:val="left"/>
      <w:pPr>
        <w:ind w:left="2705" w:hanging="360"/>
      </w:pPr>
      <w:rPr>
        <w:rFonts w:ascii="Symbol" w:hAnsi="Symbol" w:hint="default"/>
      </w:rPr>
    </w:lvl>
    <w:lvl w:ilvl="1" w:tplc="04050003" w:tentative="1">
      <w:start w:val="1"/>
      <w:numFmt w:val="bullet"/>
      <w:lvlText w:val="o"/>
      <w:lvlJc w:val="left"/>
      <w:pPr>
        <w:ind w:left="3425" w:hanging="360"/>
      </w:pPr>
      <w:rPr>
        <w:rFonts w:ascii="Courier New" w:hAnsi="Courier New" w:cs="Courier New" w:hint="default"/>
      </w:rPr>
    </w:lvl>
    <w:lvl w:ilvl="2" w:tplc="04050005" w:tentative="1">
      <w:start w:val="1"/>
      <w:numFmt w:val="bullet"/>
      <w:lvlText w:val=""/>
      <w:lvlJc w:val="left"/>
      <w:pPr>
        <w:ind w:left="4145" w:hanging="360"/>
      </w:pPr>
      <w:rPr>
        <w:rFonts w:ascii="Wingdings" w:hAnsi="Wingdings" w:hint="default"/>
      </w:rPr>
    </w:lvl>
    <w:lvl w:ilvl="3" w:tplc="04050001" w:tentative="1">
      <w:start w:val="1"/>
      <w:numFmt w:val="bullet"/>
      <w:lvlText w:val=""/>
      <w:lvlJc w:val="left"/>
      <w:pPr>
        <w:ind w:left="4865" w:hanging="360"/>
      </w:pPr>
      <w:rPr>
        <w:rFonts w:ascii="Symbol" w:hAnsi="Symbol" w:hint="default"/>
      </w:rPr>
    </w:lvl>
    <w:lvl w:ilvl="4" w:tplc="04050003" w:tentative="1">
      <w:start w:val="1"/>
      <w:numFmt w:val="bullet"/>
      <w:lvlText w:val="o"/>
      <w:lvlJc w:val="left"/>
      <w:pPr>
        <w:ind w:left="5585" w:hanging="360"/>
      </w:pPr>
      <w:rPr>
        <w:rFonts w:ascii="Courier New" w:hAnsi="Courier New" w:cs="Courier New" w:hint="default"/>
      </w:rPr>
    </w:lvl>
    <w:lvl w:ilvl="5" w:tplc="04050005" w:tentative="1">
      <w:start w:val="1"/>
      <w:numFmt w:val="bullet"/>
      <w:lvlText w:val=""/>
      <w:lvlJc w:val="left"/>
      <w:pPr>
        <w:ind w:left="6305" w:hanging="360"/>
      </w:pPr>
      <w:rPr>
        <w:rFonts w:ascii="Wingdings" w:hAnsi="Wingdings" w:hint="default"/>
      </w:rPr>
    </w:lvl>
    <w:lvl w:ilvl="6" w:tplc="04050001" w:tentative="1">
      <w:start w:val="1"/>
      <w:numFmt w:val="bullet"/>
      <w:lvlText w:val=""/>
      <w:lvlJc w:val="left"/>
      <w:pPr>
        <w:ind w:left="7025" w:hanging="360"/>
      </w:pPr>
      <w:rPr>
        <w:rFonts w:ascii="Symbol" w:hAnsi="Symbol" w:hint="default"/>
      </w:rPr>
    </w:lvl>
    <w:lvl w:ilvl="7" w:tplc="04050003" w:tentative="1">
      <w:start w:val="1"/>
      <w:numFmt w:val="bullet"/>
      <w:lvlText w:val="o"/>
      <w:lvlJc w:val="left"/>
      <w:pPr>
        <w:ind w:left="7745" w:hanging="360"/>
      </w:pPr>
      <w:rPr>
        <w:rFonts w:ascii="Courier New" w:hAnsi="Courier New" w:cs="Courier New" w:hint="default"/>
      </w:rPr>
    </w:lvl>
    <w:lvl w:ilvl="8" w:tplc="04050005" w:tentative="1">
      <w:start w:val="1"/>
      <w:numFmt w:val="bullet"/>
      <w:lvlText w:val=""/>
      <w:lvlJc w:val="left"/>
      <w:pPr>
        <w:ind w:left="8465" w:hanging="360"/>
      </w:pPr>
      <w:rPr>
        <w:rFonts w:ascii="Wingdings" w:hAnsi="Wingdings" w:hint="default"/>
      </w:rPr>
    </w:lvl>
  </w:abstractNum>
  <w:abstractNum w:abstractNumId="37" w15:restartNumberingAfterBreak="0">
    <w:nsid w:val="55AF4FC3"/>
    <w:multiLevelType w:val="multilevel"/>
    <w:tmpl w:val="87984FAC"/>
    <w:lvl w:ilvl="0">
      <w:start w:val="1"/>
      <w:numFmt w:val="decimal"/>
      <w:pStyle w:val="Nadpis1"/>
      <w:lvlText w:val="%1."/>
      <w:lvlJc w:val="left"/>
      <w:pPr>
        <w:ind w:left="360" w:hanging="360"/>
      </w:pPr>
      <w:rPr>
        <w:rFonts w:ascii="Tahoma" w:hAnsi="Tahoma" w:cs="Tahoma" w:hint="default"/>
        <w:b/>
        <w:sz w:val="24"/>
        <w:szCs w:val="24"/>
      </w:rPr>
    </w:lvl>
    <w:lvl w:ilvl="1">
      <w:start w:val="1"/>
      <w:numFmt w:val="decimal"/>
      <w:pStyle w:val="Styl2"/>
      <w:lvlText w:val="%1.%2"/>
      <w:lvlJc w:val="left"/>
      <w:pPr>
        <w:ind w:left="879" w:hanging="737"/>
      </w:pPr>
      <w:rPr>
        <w:rFonts w:ascii="Tahoma" w:hAnsi="Tahoma" w:hint="default"/>
        <w:b w:val="0"/>
        <w:sz w:val="20"/>
      </w:rPr>
    </w:lvl>
    <w:lvl w:ilvl="2">
      <w:start w:val="1"/>
      <w:numFmt w:val="decimal"/>
      <w:lvlText w:val="%1.%2.%3"/>
      <w:lvlJc w:val="left"/>
      <w:pPr>
        <w:ind w:left="1080" w:hanging="360"/>
      </w:pPr>
      <w:rPr>
        <w:rFonts w:ascii="Tahoma" w:hAnsi="Tahoma" w:cs="Tahoma" w:hint="default"/>
        <w:sz w:val="20"/>
        <w:szCs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60A1703"/>
    <w:multiLevelType w:val="hybridMultilevel"/>
    <w:tmpl w:val="A9468C6C"/>
    <w:lvl w:ilvl="0" w:tplc="9FB2E72A">
      <w:start w:val="1"/>
      <w:numFmt w:val="lowerLetter"/>
      <w:lvlText w:val="(%1)"/>
      <w:lvlJc w:val="left"/>
      <w:pPr>
        <w:ind w:left="1571" w:hanging="360"/>
      </w:pPr>
      <w:rPr>
        <w:rFonts w:hint="default"/>
      </w:rPr>
    </w:lvl>
    <w:lvl w:ilvl="1" w:tplc="17265734">
      <w:start w:val="1"/>
      <w:numFmt w:val="lowerLetter"/>
      <w:lvlText w:val="(%2)"/>
      <w:lvlJc w:val="left"/>
      <w:pPr>
        <w:ind w:left="2291" w:hanging="360"/>
      </w:pPr>
      <w:rPr>
        <w:rFonts w:hint="default"/>
      </w:rPr>
    </w:lvl>
    <w:lvl w:ilvl="2" w:tplc="A7D06B1E">
      <w:start w:val="80"/>
      <w:numFmt w:val="decimal"/>
      <w:lvlText w:val="%3"/>
      <w:lvlJc w:val="left"/>
      <w:pPr>
        <w:ind w:left="3191" w:hanging="360"/>
      </w:pPr>
      <w:rPr>
        <w:rFonts w:hint="default"/>
        <w:b/>
        <w:bCs/>
      </w:rPr>
    </w:lvl>
    <w:lvl w:ilvl="3" w:tplc="B53645B2">
      <w:start w:val="2"/>
      <w:numFmt w:val="lowerRoman"/>
      <w:lvlText w:val="(%4)"/>
      <w:lvlJc w:val="left"/>
      <w:pPr>
        <w:ind w:left="4091" w:hanging="720"/>
      </w:pPr>
      <w:rPr>
        <w:rFonts w:hint="default"/>
        <w:b/>
      </w:r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9" w15:restartNumberingAfterBreak="0">
    <w:nsid w:val="57B338FC"/>
    <w:multiLevelType w:val="multilevel"/>
    <w:tmpl w:val="0658C3B2"/>
    <w:lvl w:ilvl="0">
      <w:start w:val="1"/>
      <w:numFmt w:val="lowerLetter"/>
      <w:lvlText w:val="(%1)"/>
      <w:lvlJc w:val="left"/>
      <w:pPr>
        <w:ind w:left="720" w:hanging="360"/>
      </w:pPr>
      <w:rPr>
        <w:rFonts w:hint="default"/>
        <w:sz w:val="24"/>
        <w:szCs w:val="24"/>
      </w:rPr>
    </w:lvl>
    <w:lvl w:ilvl="1">
      <w:start w:val="1"/>
      <w:numFmt w:val="decimal"/>
      <w:isLgl/>
      <w:lvlText w:val="%1.%2."/>
      <w:lvlJc w:val="left"/>
      <w:pPr>
        <w:ind w:left="502" w:hanging="360"/>
      </w:pPr>
      <w:rPr>
        <w:rFonts w:ascii="Times New Roman" w:eastAsia="Calibri" w:hAnsi="Times New Roman" w:cs="Times New Roman" w:hint="default"/>
        <w:b w:val="0"/>
        <w:sz w:val="24"/>
        <w:szCs w:val="24"/>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40" w15:restartNumberingAfterBreak="0">
    <w:nsid w:val="59E20725"/>
    <w:multiLevelType w:val="hybridMultilevel"/>
    <w:tmpl w:val="6764F31E"/>
    <w:lvl w:ilvl="0" w:tplc="FFFFFFF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A095BFD"/>
    <w:multiLevelType w:val="multilevel"/>
    <w:tmpl w:val="68B2D9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C654EA8"/>
    <w:multiLevelType w:val="hybridMultilevel"/>
    <w:tmpl w:val="4DC029DA"/>
    <w:lvl w:ilvl="0" w:tplc="17265734">
      <w:start w:val="1"/>
      <w:numFmt w:val="lowerLetter"/>
      <w:lvlText w:val="(%1)"/>
      <w:lvlJc w:val="left"/>
      <w:pPr>
        <w:ind w:left="1211" w:hanging="360"/>
      </w:pPr>
      <w:rPr>
        <w:rFonts w:hint="default"/>
      </w:rPr>
    </w:lvl>
    <w:lvl w:ilvl="1" w:tplc="F21CB3F6">
      <w:start w:val="1"/>
      <w:numFmt w:val="lowerLetter"/>
      <w:lvlText w:val="(%2)"/>
      <w:lvlJc w:val="left"/>
      <w:pPr>
        <w:ind w:left="2141" w:hanging="570"/>
      </w:pPr>
      <w:rPr>
        <w:rFonts w:ascii="Times New Roman" w:eastAsia="Times New Roman" w:hAnsi="Times New Roman" w:cs="Times New Roman"/>
        <w:b w:val="0"/>
        <w:bCs w:val="0"/>
      </w:rPr>
    </w:lvl>
    <w:lvl w:ilvl="2" w:tplc="0405001B">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43" w15:restartNumberingAfterBreak="0">
    <w:nsid w:val="5F5E5674"/>
    <w:multiLevelType w:val="hybridMultilevel"/>
    <w:tmpl w:val="E68665B8"/>
    <w:lvl w:ilvl="0" w:tplc="04050001">
      <w:start w:val="1"/>
      <w:numFmt w:val="bullet"/>
      <w:lvlText w:val=""/>
      <w:lvlJc w:val="left"/>
      <w:pPr>
        <w:ind w:left="3960" w:hanging="360"/>
      </w:pPr>
      <w:rPr>
        <w:rFonts w:ascii="Symbol" w:hAnsi="Symbol" w:hint="default"/>
      </w:rPr>
    </w:lvl>
    <w:lvl w:ilvl="1" w:tplc="04050003" w:tentative="1">
      <w:start w:val="1"/>
      <w:numFmt w:val="bullet"/>
      <w:lvlText w:val="o"/>
      <w:lvlJc w:val="left"/>
      <w:pPr>
        <w:ind w:left="4680" w:hanging="360"/>
      </w:pPr>
      <w:rPr>
        <w:rFonts w:ascii="Courier New" w:hAnsi="Courier New" w:cs="Courier New" w:hint="default"/>
      </w:rPr>
    </w:lvl>
    <w:lvl w:ilvl="2" w:tplc="04050005" w:tentative="1">
      <w:start w:val="1"/>
      <w:numFmt w:val="bullet"/>
      <w:lvlText w:val=""/>
      <w:lvlJc w:val="left"/>
      <w:pPr>
        <w:ind w:left="5400" w:hanging="360"/>
      </w:pPr>
      <w:rPr>
        <w:rFonts w:ascii="Wingdings" w:hAnsi="Wingdings" w:hint="default"/>
      </w:rPr>
    </w:lvl>
    <w:lvl w:ilvl="3" w:tplc="04050001" w:tentative="1">
      <w:start w:val="1"/>
      <w:numFmt w:val="bullet"/>
      <w:lvlText w:val=""/>
      <w:lvlJc w:val="left"/>
      <w:pPr>
        <w:ind w:left="6120" w:hanging="360"/>
      </w:pPr>
      <w:rPr>
        <w:rFonts w:ascii="Symbol" w:hAnsi="Symbol" w:hint="default"/>
      </w:rPr>
    </w:lvl>
    <w:lvl w:ilvl="4" w:tplc="04050003" w:tentative="1">
      <w:start w:val="1"/>
      <w:numFmt w:val="bullet"/>
      <w:lvlText w:val="o"/>
      <w:lvlJc w:val="left"/>
      <w:pPr>
        <w:ind w:left="6840" w:hanging="360"/>
      </w:pPr>
      <w:rPr>
        <w:rFonts w:ascii="Courier New" w:hAnsi="Courier New" w:cs="Courier New" w:hint="default"/>
      </w:rPr>
    </w:lvl>
    <w:lvl w:ilvl="5" w:tplc="04050005" w:tentative="1">
      <w:start w:val="1"/>
      <w:numFmt w:val="bullet"/>
      <w:lvlText w:val=""/>
      <w:lvlJc w:val="left"/>
      <w:pPr>
        <w:ind w:left="7560" w:hanging="360"/>
      </w:pPr>
      <w:rPr>
        <w:rFonts w:ascii="Wingdings" w:hAnsi="Wingdings" w:hint="default"/>
      </w:rPr>
    </w:lvl>
    <w:lvl w:ilvl="6" w:tplc="04050001" w:tentative="1">
      <w:start w:val="1"/>
      <w:numFmt w:val="bullet"/>
      <w:lvlText w:val=""/>
      <w:lvlJc w:val="left"/>
      <w:pPr>
        <w:ind w:left="8280" w:hanging="360"/>
      </w:pPr>
      <w:rPr>
        <w:rFonts w:ascii="Symbol" w:hAnsi="Symbol" w:hint="default"/>
      </w:rPr>
    </w:lvl>
    <w:lvl w:ilvl="7" w:tplc="04050003" w:tentative="1">
      <w:start w:val="1"/>
      <w:numFmt w:val="bullet"/>
      <w:lvlText w:val="o"/>
      <w:lvlJc w:val="left"/>
      <w:pPr>
        <w:ind w:left="9000" w:hanging="360"/>
      </w:pPr>
      <w:rPr>
        <w:rFonts w:ascii="Courier New" w:hAnsi="Courier New" w:cs="Courier New" w:hint="default"/>
      </w:rPr>
    </w:lvl>
    <w:lvl w:ilvl="8" w:tplc="04050005" w:tentative="1">
      <w:start w:val="1"/>
      <w:numFmt w:val="bullet"/>
      <w:lvlText w:val=""/>
      <w:lvlJc w:val="left"/>
      <w:pPr>
        <w:ind w:left="9720" w:hanging="360"/>
      </w:pPr>
      <w:rPr>
        <w:rFonts w:ascii="Wingdings" w:hAnsi="Wingdings" w:hint="default"/>
      </w:rPr>
    </w:lvl>
  </w:abstractNum>
  <w:abstractNum w:abstractNumId="44" w15:restartNumberingAfterBreak="0">
    <w:nsid w:val="61EC5AEB"/>
    <w:multiLevelType w:val="hybridMultilevel"/>
    <w:tmpl w:val="560A323E"/>
    <w:lvl w:ilvl="0" w:tplc="FFFFFFF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3446BA7"/>
    <w:multiLevelType w:val="hybridMultilevel"/>
    <w:tmpl w:val="A3E64AB4"/>
    <w:lvl w:ilvl="0" w:tplc="3DBA580E">
      <w:start w:val="1"/>
      <w:numFmt w:val="bullet"/>
      <w:lvlText w:val=""/>
      <w:lvlJc w:val="left"/>
      <w:pPr>
        <w:tabs>
          <w:tab w:val="num" w:pos="720"/>
        </w:tabs>
        <w:ind w:left="720" w:hanging="360"/>
      </w:pPr>
      <w:rPr>
        <w:rFonts w:ascii="Symbol" w:hAnsi="Symbol" w:hint="default"/>
      </w:rPr>
    </w:lvl>
    <w:lvl w:ilvl="1" w:tplc="5FD0334E">
      <w:start w:val="1"/>
      <w:numFmt w:val="bullet"/>
      <w:lvlText w:val="o"/>
      <w:lvlJc w:val="left"/>
      <w:pPr>
        <w:tabs>
          <w:tab w:val="num" w:pos="1440"/>
        </w:tabs>
        <w:ind w:left="14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8D40592C" w:tentative="1">
      <w:start w:val="1"/>
      <w:numFmt w:val="bullet"/>
      <w:lvlText w:val=""/>
      <w:lvlJc w:val="left"/>
      <w:pPr>
        <w:tabs>
          <w:tab w:val="num" w:pos="2160"/>
        </w:tabs>
        <w:ind w:left="2160" w:hanging="360"/>
      </w:pPr>
      <w:rPr>
        <w:rFonts w:ascii="Wingdings" w:hAnsi="Wingdings" w:hint="default"/>
      </w:rPr>
    </w:lvl>
    <w:lvl w:ilvl="3" w:tplc="3E32686A">
      <w:start w:val="1"/>
      <w:numFmt w:val="bullet"/>
      <w:lvlText w:val=""/>
      <w:lvlJc w:val="left"/>
      <w:pPr>
        <w:tabs>
          <w:tab w:val="num" w:pos="2880"/>
        </w:tabs>
        <w:ind w:left="2880" w:hanging="360"/>
      </w:pPr>
      <w:rPr>
        <w:rFonts w:ascii="Symbol" w:hAnsi="Symbol" w:hint="default"/>
      </w:rPr>
    </w:lvl>
    <w:lvl w:ilvl="4" w:tplc="49C8D3CA" w:tentative="1">
      <w:start w:val="1"/>
      <w:numFmt w:val="bullet"/>
      <w:lvlText w:val="o"/>
      <w:lvlJc w:val="left"/>
      <w:pPr>
        <w:tabs>
          <w:tab w:val="num" w:pos="3600"/>
        </w:tabs>
        <w:ind w:left="3600" w:hanging="360"/>
      </w:pPr>
      <w:rPr>
        <w:rFonts w:ascii="Courier New" w:hAnsi="Courier New" w:cs="Courier New" w:hint="default"/>
      </w:rPr>
    </w:lvl>
    <w:lvl w:ilvl="5" w:tplc="85B28DEC" w:tentative="1">
      <w:start w:val="1"/>
      <w:numFmt w:val="bullet"/>
      <w:lvlText w:val=""/>
      <w:lvlJc w:val="left"/>
      <w:pPr>
        <w:tabs>
          <w:tab w:val="num" w:pos="4320"/>
        </w:tabs>
        <w:ind w:left="4320" w:hanging="360"/>
      </w:pPr>
      <w:rPr>
        <w:rFonts w:ascii="Wingdings" w:hAnsi="Wingdings" w:hint="default"/>
      </w:rPr>
    </w:lvl>
    <w:lvl w:ilvl="6" w:tplc="0040FB04" w:tentative="1">
      <w:start w:val="1"/>
      <w:numFmt w:val="bullet"/>
      <w:lvlText w:val=""/>
      <w:lvlJc w:val="left"/>
      <w:pPr>
        <w:tabs>
          <w:tab w:val="num" w:pos="5040"/>
        </w:tabs>
        <w:ind w:left="5040" w:hanging="360"/>
      </w:pPr>
      <w:rPr>
        <w:rFonts w:ascii="Symbol" w:hAnsi="Symbol" w:hint="default"/>
      </w:rPr>
    </w:lvl>
    <w:lvl w:ilvl="7" w:tplc="4FE6BDE2" w:tentative="1">
      <w:start w:val="1"/>
      <w:numFmt w:val="bullet"/>
      <w:lvlText w:val="o"/>
      <w:lvlJc w:val="left"/>
      <w:pPr>
        <w:tabs>
          <w:tab w:val="num" w:pos="5760"/>
        </w:tabs>
        <w:ind w:left="5760" w:hanging="360"/>
      </w:pPr>
      <w:rPr>
        <w:rFonts w:ascii="Courier New" w:hAnsi="Courier New" w:cs="Courier New" w:hint="default"/>
      </w:rPr>
    </w:lvl>
    <w:lvl w:ilvl="8" w:tplc="30F69352"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D366ED8"/>
    <w:multiLevelType w:val="hybridMultilevel"/>
    <w:tmpl w:val="48A41058"/>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47" w15:restartNumberingAfterBreak="0">
    <w:nsid w:val="7AD22D0F"/>
    <w:multiLevelType w:val="hybridMultilevel"/>
    <w:tmpl w:val="8DF8EC58"/>
    <w:lvl w:ilvl="0" w:tplc="FFFFFFFF">
      <w:start w:val="1"/>
      <w:numFmt w:val="lowerLetter"/>
      <w:lvlText w:val="(%1)"/>
      <w:lvlJc w:val="left"/>
      <w:pPr>
        <w:ind w:left="1571" w:hanging="360"/>
      </w:pPr>
      <w:rPr>
        <w:rFont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8" w15:restartNumberingAfterBreak="0">
    <w:nsid w:val="7C5C1F8F"/>
    <w:multiLevelType w:val="hybridMultilevel"/>
    <w:tmpl w:val="D0224DE8"/>
    <w:lvl w:ilvl="0" w:tplc="FFFFFFFF">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9" w15:restartNumberingAfterBreak="0">
    <w:nsid w:val="7E670087"/>
    <w:multiLevelType w:val="hybridMultilevel"/>
    <w:tmpl w:val="9F84224C"/>
    <w:lvl w:ilvl="0" w:tplc="04050017">
      <w:start w:val="1"/>
      <w:numFmt w:val="lowerLetter"/>
      <w:lvlText w:val="%1)"/>
      <w:lvlJc w:val="left"/>
      <w:pPr>
        <w:ind w:left="1571" w:hanging="360"/>
      </w:pPr>
    </w:lvl>
    <w:lvl w:ilvl="1" w:tplc="11AC2F9A">
      <w:start w:val="1"/>
      <w:numFmt w:val="lowerRoman"/>
      <w:lvlText w:val="(%2)"/>
      <w:lvlJc w:val="left"/>
      <w:pPr>
        <w:ind w:left="2291" w:hanging="360"/>
      </w:pPr>
      <w:rPr>
        <w:rFonts w:hint="default"/>
      </w:rPr>
    </w:lvl>
    <w:lvl w:ilvl="2" w:tplc="360019C0">
      <w:start w:val="1"/>
      <w:numFmt w:val="lowerLetter"/>
      <w:lvlText w:val="(%3)"/>
      <w:lvlJc w:val="left"/>
      <w:pPr>
        <w:ind w:left="3191" w:hanging="360"/>
      </w:pPr>
      <w:rPr>
        <w:rFonts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1433821666">
    <w:abstractNumId w:val="35"/>
  </w:num>
  <w:num w:numId="2" w16cid:durableId="774179550">
    <w:abstractNumId w:val="8"/>
  </w:num>
  <w:num w:numId="3" w16cid:durableId="437332056">
    <w:abstractNumId w:val="37"/>
  </w:num>
  <w:num w:numId="4" w16cid:durableId="1012538281">
    <w:abstractNumId w:val="38"/>
  </w:num>
  <w:num w:numId="5" w16cid:durableId="1810323393">
    <w:abstractNumId w:val="36"/>
  </w:num>
  <w:num w:numId="6" w16cid:durableId="1756049243">
    <w:abstractNumId w:val="49"/>
  </w:num>
  <w:num w:numId="7" w16cid:durableId="1194198256">
    <w:abstractNumId w:val="10"/>
  </w:num>
  <w:num w:numId="8" w16cid:durableId="1120798853">
    <w:abstractNumId w:val="3"/>
  </w:num>
  <w:num w:numId="9" w16cid:durableId="2034456746">
    <w:abstractNumId w:val="0"/>
  </w:num>
  <w:num w:numId="10" w16cid:durableId="1638336352">
    <w:abstractNumId w:val="17"/>
  </w:num>
  <w:num w:numId="11" w16cid:durableId="353043927">
    <w:abstractNumId w:val="30"/>
  </w:num>
  <w:num w:numId="12" w16cid:durableId="1525289049">
    <w:abstractNumId w:val="2"/>
  </w:num>
  <w:num w:numId="13" w16cid:durableId="801852377">
    <w:abstractNumId w:val="22"/>
  </w:num>
  <w:num w:numId="14" w16cid:durableId="2028367171">
    <w:abstractNumId w:val="46"/>
  </w:num>
  <w:num w:numId="15" w16cid:durableId="758330195">
    <w:abstractNumId w:val="40"/>
  </w:num>
  <w:num w:numId="16" w16cid:durableId="1774087807">
    <w:abstractNumId w:val="4"/>
  </w:num>
  <w:num w:numId="17" w16cid:durableId="1226837777">
    <w:abstractNumId w:val="12"/>
  </w:num>
  <w:num w:numId="18" w16cid:durableId="1601452455">
    <w:abstractNumId w:val="9"/>
  </w:num>
  <w:num w:numId="19" w16cid:durableId="1135292117">
    <w:abstractNumId w:val="15"/>
  </w:num>
  <w:num w:numId="20" w16cid:durableId="650523005">
    <w:abstractNumId w:val="32"/>
  </w:num>
  <w:num w:numId="21" w16cid:durableId="245653841">
    <w:abstractNumId w:val="39"/>
  </w:num>
  <w:num w:numId="22" w16cid:durableId="1582256965">
    <w:abstractNumId w:val="19"/>
  </w:num>
  <w:num w:numId="23" w16cid:durableId="658271534">
    <w:abstractNumId w:val="28"/>
  </w:num>
  <w:num w:numId="24" w16cid:durableId="396248163">
    <w:abstractNumId w:val="18"/>
  </w:num>
  <w:num w:numId="25" w16cid:durableId="1869372591">
    <w:abstractNumId w:val="29"/>
  </w:num>
  <w:num w:numId="26" w16cid:durableId="688530408">
    <w:abstractNumId w:val="13"/>
  </w:num>
  <w:num w:numId="27" w16cid:durableId="493952507">
    <w:abstractNumId w:val="7"/>
  </w:num>
  <w:num w:numId="28" w16cid:durableId="785076840">
    <w:abstractNumId w:val="16"/>
  </w:num>
  <w:num w:numId="29" w16cid:durableId="1130778944">
    <w:abstractNumId w:val="41"/>
  </w:num>
  <w:num w:numId="30" w16cid:durableId="690883441">
    <w:abstractNumId w:val="27"/>
  </w:num>
  <w:num w:numId="31" w16cid:durableId="2000688693">
    <w:abstractNumId w:val="21"/>
  </w:num>
  <w:num w:numId="32" w16cid:durableId="651327546">
    <w:abstractNumId w:val="34"/>
  </w:num>
  <w:num w:numId="33" w16cid:durableId="1649432882">
    <w:abstractNumId w:val="43"/>
  </w:num>
  <w:num w:numId="34" w16cid:durableId="206071252">
    <w:abstractNumId w:val="48"/>
  </w:num>
  <w:num w:numId="35" w16cid:durableId="1848865424">
    <w:abstractNumId w:val="42"/>
  </w:num>
  <w:num w:numId="36" w16cid:durableId="373694787">
    <w:abstractNumId w:val="14"/>
  </w:num>
  <w:num w:numId="37" w16cid:durableId="96220458">
    <w:abstractNumId w:val="6"/>
  </w:num>
  <w:num w:numId="38" w16cid:durableId="2144811360">
    <w:abstractNumId w:val="44"/>
  </w:num>
  <w:num w:numId="39" w16cid:durableId="1460564197">
    <w:abstractNumId w:val="45"/>
  </w:num>
  <w:num w:numId="40" w16cid:durableId="2091465614">
    <w:abstractNumId w:val="11"/>
  </w:num>
  <w:num w:numId="41" w16cid:durableId="1664624160">
    <w:abstractNumId w:val="47"/>
  </w:num>
  <w:num w:numId="42" w16cid:durableId="573778347">
    <w:abstractNumId w:val="33"/>
  </w:num>
  <w:num w:numId="43" w16cid:durableId="685910905">
    <w:abstractNumId w:val="23"/>
  </w:num>
  <w:num w:numId="44" w16cid:durableId="693463989">
    <w:abstractNumId w:val="26"/>
  </w:num>
  <w:num w:numId="45" w16cid:durableId="1633171724">
    <w:abstractNumId w:val="20"/>
  </w:num>
  <w:num w:numId="46" w16cid:durableId="11676724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89620340">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63862293">
    <w:abstractNumId w:val="5"/>
  </w:num>
  <w:num w:numId="49" w16cid:durableId="740641463">
    <w:abstractNumId w:val="31"/>
  </w:num>
  <w:num w:numId="50" w16cid:durableId="1622371244">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de-DE" w:vendorID="64" w:dllVersion="6" w:nlCheck="1" w:checkStyle="1"/>
  <w:activeWritingStyle w:appName="MSWord" w:lang="cs-CZ" w:vendorID="64" w:dllVersion="4096" w:nlCheck="1" w:checkStyle="0"/>
  <w:activeWritingStyle w:appName="MSWord" w:lang="de-DE" w:vendorID="64" w:dllVersion="4096" w:nlCheck="1" w:checkStyle="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83C"/>
    <w:rsid w:val="00001063"/>
    <w:rsid w:val="00003C78"/>
    <w:rsid w:val="000050C4"/>
    <w:rsid w:val="00005997"/>
    <w:rsid w:val="00006311"/>
    <w:rsid w:val="0001063E"/>
    <w:rsid w:val="00011692"/>
    <w:rsid w:val="0001171D"/>
    <w:rsid w:val="00012FB3"/>
    <w:rsid w:val="000136F2"/>
    <w:rsid w:val="0001559B"/>
    <w:rsid w:val="00017021"/>
    <w:rsid w:val="00020320"/>
    <w:rsid w:val="00022EE5"/>
    <w:rsid w:val="00024195"/>
    <w:rsid w:val="00025091"/>
    <w:rsid w:val="000269CF"/>
    <w:rsid w:val="000278CB"/>
    <w:rsid w:val="00031C16"/>
    <w:rsid w:val="0003268A"/>
    <w:rsid w:val="0003339E"/>
    <w:rsid w:val="00033B71"/>
    <w:rsid w:val="000343BA"/>
    <w:rsid w:val="00035478"/>
    <w:rsid w:val="00040731"/>
    <w:rsid w:val="00040D1A"/>
    <w:rsid w:val="00042CD9"/>
    <w:rsid w:val="000435AB"/>
    <w:rsid w:val="000458B4"/>
    <w:rsid w:val="0004610A"/>
    <w:rsid w:val="000472BC"/>
    <w:rsid w:val="000473B7"/>
    <w:rsid w:val="0005211B"/>
    <w:rsid w:val="0005248E"/>
    <w:rsid w:val="0005331A"/>
    <w:rsid w:val="00053C99"/>
    <w:rsid w:val="00053EAF"/>
    <w:rsid w:val="00055BF2"/>
    <w:rsid w:val="0005735A"/>
    <w:rsid w:val="00057FEF"/>
    <w:rsid w:val="0006122D"/>
    <w:rsid w:val="0006409B"/>
    <w:rsid w:val="00064ECF"/>
    <w:rsid w:val="0006535C"/>
    <w:rsid w:val="000665EB"/>
    <w:rsid w:val="00066BEA"/>
    <w:rsid w:val="00066C53"/>
    <w:rsid w:val="00072601"/>
    <w:rsid w:val="00072675"/>
    <w:rsid w:val="00073294"/>
    <w:rsid w:val="00074B6E"/>
    <w:rsid w:val="00075EE3"/>
    <w:rsid w:val="00076A30"/>
    <w:rsid w:val="00076BFB"/>
    <w:rsid w:val="000806D9"/>
    <w:rsid w:val="000812F8"/>
    <w:rsid w:val="00082F13"/>
    <w:rsid w:val="0008372C"/>
    <w:rsid w:val="000846D8"/>
    <w:rsid w:val="00084F58"/>
    <w:rsid w:val="00085444"/>
    <w:rsid w:val="00085D1A"/>
    <w:rsid w:val="000926BF"/>
    <w:rsid w:val="00092976"/>
    <w:rsid w:val="00092E79"/>
    <w:rsid w:val="00094FBB"/>
    <w:rsid w:val="00095793"/>
    <w:rsid w:val="0009599F"/>
    <w:rsid w:val="00095AB5"/>
    <w:rsid w:val="00095B7A"/>
    <w:rsid w:val="00096FAF"/>
    <w:rsid w:val="000A0AC9"/>
    <w:rsid w:val="000A62CE"/>
    <w:rsid w:val="000A67B2"/>
    <w:rsid w:val="000A6A2D"/>
    <w:rsid w:val="000B079C"/>
    <w:rsid w:val="000B0D6E"/>
    <w:rsid w:val="000B235E"/>
    <w:rsid w:val="000B2FF3"/>
    <w:rsid w:val="000B3971"/>
    <w:rsid w:val="000B410D"/>
    <w:rsid w:val="000B6A1D"/>
    <w:rsid w:val="000B7140"/>
    <w:rsid w:val="000B7672"/>
    <w:rsid w:val="000C00E6"/>
    <w:rsid w:val="000C1CBA"/>
    <w:rsid w:val="000C2612"/>
    <w:rsid w:val="000C6979"/>
    <w:rsid w:val="000D2BDB"/>
    <w:rsid w:val="000E143F"/>
    <w:rsid w:val="000E2A29"/>
    <w:rsid w:val="000E2DEF"/>
    <w:rsid w:val="000E3003"/>
    <w:rsid w:val="000E413C"/>
    <w:rsid w:val="000E4F01"/>
    <w:rsid w:val="000E6759"/>
    <w:rsid w:val="000F1A88"/>
    <w:rsid w:val="000F477C"/>
    <w:rsid w:val="000F6842"/>
    <w:rsid w:val="000F7390"/>
    <w:rsid w:val="00102061"/>
    <w:rsid w:val="0010241D"/>
    <w:rsid w:val="00106896"/>
    <w:rsid w:val="00106F46"/>
    <w:rsid w:val="00106F8E"/>
    <w:rsid w:val="00107131"/>
    <w:rsid w:val="0011138C"/>
    <w:rsid w:val="00111465"/>
    <w:rsid w:val="001125DB"/>
    <w:rsid w:val="00113028"/>
    <w:rsid w:val="001139B1"/>
    <w:rsid w:val="00114D2E"/>
    <w:rsid w:val="00116B11"/>
    <w:rsid w:val="001171E7"/>
    <w:rsid w:val="00120514"/>
    <w:rsid w:val="0012190F"/>
    <w:rsid w:val="00122D55"/>
    <w:rsid w:val="00125A59"/>
    <w:rsid w:val="001263F9"/>
    <w:rsid w:val="001269EA"/>
    <w:rsid w:val="00130163"/>
    <w:rsid w:val="00131FD0"/>
    <w:rsid w:val="00134AEC"/>
    <w:rsid w:val="00135685"/>
    <w:rsid w:val="001364BF"/>
    <w:rsid w:val="001364C1"/>
    <w:rsid w:val="00136C00"/>
    <w:rsid w:val="001405C2"/>
    <w:rsid w:val="00140DE0"/>
    <w:rsid w:val="001420ED"/>
    <w:rsid w:val="0014509C"/>
    <w:rsid w:val="00145329"/>
    <w:rsid w:val="001462BF"/>
    <w:rsid w:val="0015292A"/>
    <w:rsid w:val="00153C49"/>
    <w:rsid w:val="001550B6"/>
    <w:rsid w:val="001552BB"/>
    <w:rsid w:val="00155DF0"/>
    <w:rsid w:val="001621AE"/>
    <w:rsid w:val="001649F8"/>
    <w:rsid w:val="00165D85"/>
    <w:rsid w:val="00166F9E"/>
    <w:rsid w:val="001679CA"/>
    <w:rsid w:val="00174233"/>
    <w:rsid w:val="00174751"/>
    <w:rsid w:val="00174E1F"/>
    <w:rsid w:val="00176882"/>
    <w:rsid w:val="00176CDC"/>
    <w:rsid w:val="00176F1B"/>
    <w:rsid w:val="0017708A"/>
    <w:rsid w:val="001820F7"/>
    <w:rsid w:val="00182217"/>
    <w:rsid w:val="00185027"/>
    <w:rsid w:val="00192353"/>
    <w:rsid w:val="00194B8E"/>
    <w:rsid w:val="001954F6"/>
    <w:rsid w:val="001A069E"/>
    <w:rsid w:val="001A0CDF"/>
    <w:rsid w:val="001A1FBF"/>
    <w:rsid w:val="001A3560"/>
    <w:rsid w:val="001A3594"/>
    <w:rsid w:val="001A42D4"/>
    <w:rsid w:val="001A486C"/>
    <w:rsid w:val="001A4BA9"/>
    <w:rsid w:val="001A564D"/>
    <w:rsid w:val="001A6A90"/>
    <w:rsid w:val="001B17D5"/>
    <w:rsid w:val="001B2238"/>
    <w:rsid w:val="001B265A"/>
    <w:rsid w:val="001B2725"/>
    <w:rsid w:val="001B4506"/>
    <w:rsid w:val="001B55F2"/>
    <w:rsid w:val="001B6780"/>
    <w:rsid w:val="001B7C9D"/>
    <w:rsid w:val="001C00E9"/>
    <w:rsid w:val="001C073D"/>
    <w:rsid w:val="001C0E50"/>
    <w:rsid w:val="001C1506"/>
    <w:rsid w:val="001C2B5D"/>
    <w:rsid w:val="001C2F99"/>
    <w:rsid w:val="001C43A2"/>
    <w:rsid w:val="001C4AE7"/>
    <w:rsid w:val="001C5020"/>
    <w:rsid w:val="001C541A"/>
    <w:rsid w:val="001C638F"/>
    <w:rsid w:val="001C74A8"/>
    <w:rsid w:val="001C761A"/>
    <w:rsid w:val="001D2DBB"/>
    <w:rsid w:val="001D3AE7"/>
    <w:rsid w:val="001D4826"/>
    <w:rsid w:val="001D5565"/>
    <w:rsid w:val="001D61FA"/>
    <w:rsid w:val="001E220D"/>
    <w:rsid w:val="001E2E4A"/>
    <w:rsid w:val="001E3FF6"/>
    <w:rsid w:val="001E4E0C"/>
    <w:rsid w:val="001E4EE3"/>
    <w:rsid w:val="001E4F5C"/>
    <w:rsid w:val="001E56B6"/>
    <w:rsid w:val="001E5714"/>
    <w:rsid w:val="001E6271"/>
    <w:rsid w:val="001E6B1C"/>
    <w:rsid w:val="001F1802"/>
    <w:rsid w:val="001F3C32"/>
    <w:rsid w:val="001F3CC3"/>
    <w:rsid w:val="00200842"/>
    <w:rsid w:val="0020094A"/>
    <w:rsid w:val="00200B57"/>
    <w:rsid w:val="00200F32"/>
    <w:rsid w:val="00201AAF"/>
    <w:rsid w:val="002050CE"/>
    <w:rsid w:val="00206564"/>
    <w:rsid w:val="00207867"/>
    <w:rsid w:val="0020796C"/>
    <w:rsid w:val="002110D7"/>
    <w:rsid w:val="002111B8"/>
    <w:rsid w:val="00211E1F"/>
    <w:rsid w:val="00211F87"/>
    <w:rsid w:val="00212256"/>
    <w:rsid w:val="0021547C"/>
    <w:rsid w:val="00216269"/>
    <w:rsid w:val="0021736C"/>
    <w:rsid w:val="00217484"/>
    <w:rsid w:val="002208F1"/>
    <w:rsid w:val="002209AA"/>
    <w:rsid w:val="00221B54"/>
    <w:rsid w:val="00221F29"/>
    <w:rsid w:val="00222B7C"/>
    <w:rsid w:val="00222CAE"/>
    <w:rsid w:val="00224004"/>
    <w:rsid w:val="00224660"/>
    <w:rsid w:val="002263F2"/>
    <w:rsid w:val="0022722D"/>
    <w:rsid w:val="0023079C"/>
    <w:rsid w:val="00231E78"/>
    <w:rsid w:val="002330A0"/>
    <w:rsid w:val="00234553"/>
    <w:rsid w:val="00234CB7"/>
    <w:rsid w:val="0023526F"/>
    <w:rsid w:val="0023557A"/>
    <w:rsid w:val="00235B67"/>
    <w:rsid w:val="00236C75"/>
    <w:rsid w:val="00236E0B"/>
    <w:rsid w:val="002378F6"/>
    <w:rsid w:val="0023791C"/>
    <w:rsid w:val="00240E33"/>
    <w:rsid w:val="00241ECC"/>
    <w:rsid w:val="002424D5"/>
    <w:rsid w:val="002426D1"/>
    <w:rsid w:val="00243A53"/>
    <w:rsid w:val="00244EAC"/>
    <w:rsid w:val="00245B6C"/>
    <w:rsid w:val="00246C6F"/>
    <w:rsid w:val="002546DF"/>
    <w:rsid w:val="00254E39"/>
    <w:rsid w:val="002568E1"/>
    <w:rsid w:val="00260938"/>
    <w:rsid w:val="00260B68"/>
    <w:rsid w:val="00261ABD"/>
    <w:rsid w:val="00262BB3"/>
    <w:rsid w:val="0026333D"/>
    <w:rsid w:val="00263B60"/>
    <w:rsid w:val="00266927"/>
    <w:rsid w:val="002671C3"/>
    <w:rsid w:val="002671E4"/>
    <w:rsid w:val="00267CD4"/>
    <w:rsid w:val="00270EFD"/>
    <w:rsid w:val="0027260C"/>
    <w:rsid w:val="00277C3E"/>
    <w:rsid w:val="00280B0B"/>
    <w:rsid w:val="002819FF"/>
    <w:rsid w:val="00282678"/>
    <w:rsid w:val="00282EB3"/>
    <w:rsid w:val="002834D2"/>
    <w:rsid w:val="00284A4A"/>
    <w:rsid w:val="00285F02"/>
    <w:rsid w:val="00287399"/>
    <w:rsid w:val="002903B1"/>
    <w:rsid w:val="00290913"/>
    <w:rsid w:val="002912D6"/>
    <w:rsid w:val="00291A17"/>
    <w:rsid w:val="00293959"/>
    <w:rsid w:val="00293C9B"/>
    <w:rsid w:val="002A24F1"/>
    <w:rsid w:val="002A37C0"/>
    <w:rsid w:val="002A4687"/>
    <w:rsid w:val="002A4753"/>
    <w:rsid w:val="002A56F3"/>
    <w:rsid w:val="002A6A7D"/>
    <w:rsid w:val="002A6F68"/>
    <w:rsid w:val="002A7A2A"/>
    <w:rsid w:val="002B1CCF"/>
    <w:rsid w:val="002B2703"/>
    <w:rsid w:val="002B3B10"/>
    <w:rsid w:val="002B44F7"/>
    <w:rsid w:val="002B5D38"/>
    <w:rsid w:val="002B6321"/>
    <w:rsid w:val="002B7ADC"/>
    <w:rsid w:val="002B7E95"/>
    <w:rsid w:val="002C0F19"/>
    <w:rsid w:val="002C2F7C"/>
    <w:rsid w:val="002C394A"/>
    <w:rsid w:val="002C4496"/>
    <w:rsid w:val="002C471B"/>
    <w:rsid w:val="002C5F54"/>
    <w:rsid w:val="002D05BF"/>
    <w:rsid w:val="002D08EB"/>
    <w:rsid w:val="002D0D47"/>
    <w:rsid w:val="002D199E"/>
    <w:rsid w:val="002D26F1"/>
    <w:rsid w:val="002D366F"/>
    <w:rsid w:val="002D6144"/>
    <w:rsid w:val="002D6B66"/>
    <w:rsid w:val="002E0031"/>
    <w:rsid w:val="002E19FF"/>
    <w:rsid w:val="002E3296"/>
    <w:rsid w:val="002E61A1"/>
    <w:rsid w:val="002E64BA"/>
    <w:rsid w:val="002F1FA8"/>
    <w:rsid w:val="002F37FA"/>
    <w:rsid w:val="002F4984"/>
    <w:rsid w:val="002F6DAB"/>
    <w:rsid w:val="002F6E4D"/>
    <w:rsid w:val="003009C7"/>
    <w:rsid w:val="00301CB9"/>
    <w:rsid w:val="00302579"/>
    <w:rsid w:val="00302AA5"/>
    <w:rsid w:val="003032CD"/>
    <w:rsid w:val="003039CD"/>
    <w:rsid w:val="0030429C"/>
    <w:rsid w:val="00304D06"/>
    <w:rsid w:val="00306357"/>
    <w:rsid w:val="00307DD6"/>
    <w:rsid w:val="00310269"/>
    <w:rsid w:val="00310F41"/>
    <w:rsid w:val="003125C9"/>
    <w:rsid w:val="00313224"/>
    <w:rsid w:val="0031415F"/>
    <w:rsid w:val="003200A6"/>
    <w:rsid w:val="0032070C"/>
    <w:rsid w:val="00320AE3"/>
    <w:rsid w:val="00320D2A"/>
    <w:rsid w:val="0032171D"/>
    <w:rsid w:val="00322292"/>
    <w:rsid w:val="0032250C"/>
    <w:rsid w:val="003237CA"/>
    <w:rsid w:val="00327E1C"/>
    <w:rsid w:val="00330CB4"/>
    <w:rsid w:val="00330E58"/>
    <w:rsid w:val="00331C67"/>
    <w:rsid w:val="0033272A"/>
    <w:rsid w:val="00334000"/>
    <w:rsid w:val="0033566D"/>
    <w:rsid w:val="00335B48"/>
    <w:rsid w:val="003379C8"/>
    <w:rsid w:val="0034248B"/>
    <w:rsid w:val="00343317"/>
    <w:rsid w:val="003441F6"/>
    <w:rsid w:val="003442BB"/>
    <w:rsid w:val="00344D8F"/>
    <w:rsid w:val="00344E24"/>
    <w:rsid w:val="00346B6F"/>
    <w:rsid w:val="00347562"/>
    <w:rsid w:val="00347C45"/>
    <w:rsid w:val="003546BC"/>
    <w:rsid w:val="00354BD7"/>
    <w:rsid w:val="00356414"/>
    <w:rsid w:val="00361763"/>
    <w:rsid w:val="00361B3B"/>
    <w:rsid w:val="00362A79"/>
    <w:rsid w:val="00364430"/>
    <w:rsid w:val="00364FBF"/>
    <w:rsid w:val="00365268"/>
    <w:rsid w:val="00366ED6"/>
    <w:rsid w:val="00371751"/>
    <w:rsid w:val="00372D9E"/>
    <w:rsid w:val="003752E9"/>
    <w:rsid w:val="00375DAC"/>
    <w:rsid w:val="00375F46"/>
    <w:rsid w:val="00377D34"/>
    <w:rsid w:val="00377DEB"/>
    <w:rsid w:val="003808C8"/>
    <w:rsid w:val="00380E21"/>
    <w:rsid w:val="00382502"/>
    <w:rsid w:val="003863EC"/>
    <w:rsid w:val="003900A2"/>
    <w:rsid w:val="003900B7"/>
    <w:rsid w:val="00390830"/>
    <w:rsid w:val="00390FE0"/>
    <w:rsid w:val="0039224E"/>
    <w:rsid w:val="00392D03"/>
    <w:rsid w:val="00393EEF"/>
    <w:rsid w:val="003A0C27"/>
    <w:rsid w:val="003A19A9"/>
    <w:rsid w:val="003A5974"/>
    <w:rsid w:val="003B3C0A"/>
    <w:rsid w:val="003B57B4"/>
    <w:rsid w:val="003B64D6"/>
    <w:rsid w:val="003B6AEE"/>
    <w:rsid w:val="003C0B97"/>
    <w:rsid w:val="003C28E5"/>
    <w:rsid w:val="003C2B94"/>
    <w:rsid w:val="003C3233"/>
    <w:rsid w:val="003C3D89"/>
    <w:rsid w:val="003C4AFD"/>
    <w:rsid w:val="003C5549"/>
    <w:rsid w:val="003C6091"/>
    <w:rsid w:val="003C71EE"/>
    <w:rsid w:val="003D19E3"/>
    <w:rsid w:val="003D23DB"/>
    <w:rsid w:val="003D36CB"/>
    <w:rsid w:val="003D3B59"/>
    <w:rsid w:val="003D4AAF"/>
    <w:rsid w:val="003D5530"/>
    <w:rsid w:val="003D697B"/>
    <w:rsid w:val="003E005E"/>
    <w:rsid w:val="003E0FF6"/>
    <w:rsid w:val="003E1F2D"/>
    <w:rsid w:val="003E24BF"/>
    <w:rsid w:val="003E3892"/>
    <w:rsid w:val="003E3F11"/>
    <w:rsid w:val="003E4998"/>
    <w:rsid w:val="003E5216"/>
    <w:rsid w:val="003F01BA"/>
    <w:rsid w:val="003F098C"/>
    <w:rsid w:val="003F2489"/>
    <w:rsid w:val="003F29B8"/>
    <w:rsid w:val="003F4F0B"/>
    <w:rsid w:val="003F685A"/>
    <w:rsid w:val="00401216"/>
    <w:rsid w:val="004025EB"/>
    <w:rsid w:val="00403836"/>
    <w:rsid w:val="00405468"/>
    <w:rsid w:val="00410937"/>
    <w:rsid w:val="00411C2D"/>
    <w:rsid w:val="00412884"/>
    <w:rsid w:val="004128F5"/>
    <w:rsid w:val="00412E3C"/>
    <w:rsid w:val="004135F8"/>
    <w:rsid w:val="0041403E"/>
    <w:rsid w:val="00414502"/>
    <w:rsid w:val="00414709"/>
    <w:rsid w:val="0041591C"/>
    <w:rsid w:val="004228C4"/>
    <w:rsid w:val="00423BE0"/>
    <w:rsid w:val="00424877"/>
    <w:rsid w:val="0043176E"/>
    <w:rsid w:val="004356A8"/>
    <w:rsid w:val="004376C7"/>
    <w:rsid w:val="004408D4"/>
    <w:rsid w:val="00442D36"/>
    <w:rsid w:val="00443280"/>
    <w:rsid w:val="00445951"/>
    <w:rsid w:val="0044750B"/>
    <w:rsid w:val="00451296"/>
    <w:rsid w:val="004518B8"/>
    <w:rsid w:val="00452408"/>
    <w:rsid w:val="004553CD"/>
    <w:rsid w:val="00456356"/>
    <w:rsid w:val="00456D0E"/>
    <w:rsid w:val="00461C15"/>
    <w:rsid w:val="00463BF9"/>
    <w:rsid w:val="004658F6"/>
    <w:rsid w:val="0046770C"/>
    <w:rsid w:val="004700CA"/>
    <w:rsid w:val="00472601"/>
    <w:rsid w:val="0047422E"/>
    <w:rsid w:val="00474DA1"/>
    <w:rsid w:val="0047506D"/>
    <w:rsid w:val="00475941"/>
    <w:rsid w:val="00481870"/>
    <w:rsid w:val="0048281B"/>
    <w:rsid w:val="00482F83"/>
    <w:rsid w:val="00484449"/>
    <w:rsid w:val="00484D4B"/>
    <w:rsid w:val="00485438"/>
    <w:rsid w:val="004866F8"/>
    <w:rsid w:val="00490B3B"/>
    <w:rsid w:val="004916C9"/>
    <w:rsid w:val="00491D07"/>
    <w:rsid w:val="00491D2D"/>
    <w:rsid w:val="00492765"/>
    <w:rsid w:val="00492D29"/>
    <w:rsid w:val="0049305D"/>
    <w:rsid w:val="00494790"/>
    <w:rsid w:val="00495B21"/>
    <w:rsid w:val="00496557"/>
    <w:rsid w:val="00496727"/>
    <w:rsid w:val="004977AE"/>
    <w:rsid w:val="004A0E92"/>
    <w:rsid w:val="004A21F7"/>
    <w:rsid w:val="004A34E5"/>
    <w:rsid w:val="004A3504"/>
    <w:rsid w:val="004A39B8"/>
    <w:rsid w:val="004A450E"/>
    <w:rsid w:val="004A59AA"/>
    <w:rsid w:val="004B12E2"/>
    <w:rsid w:val="004B13C9"/>
    <w:rsid w:val="004B5765"/>
    <w:rsid w:val="004B592F"/>
    <w:rsid w:val="004B753F"/>
    <w:rsid w:val="004C0348"/>
    <w:rsid w:val="004C0CD4"/>
    <w:rsid w:val="004C13D4"/>
    <w:rsid w:val="004C6DBF"/>
    <w:rsid w:val="004D175A"/>
    <w:rsid w:val="004D206C"/>
    <w:rsid w:val="004D364B"/>
    <w:rsid w:val="004D37A0"/>
    <w:rsid w:val="004D5E16"/>
    <w:rsid w:val="004E3244"/>
    <w:rsid w:val="004E3D4E"/>
    <w:rsid w:val="004E6938"/>
    <w:rsid w:val="004E759A"/>
    <w:rsid w:val="004F0946"/>
    <w:rsid w:val="004F1ACA"/>
    <w:rsid w:val="004F1EF9"/>
    <w:rsid w:val="004F2B71"/>
    <w:rsid w:val="004F3BF4"/>
    <w:rsid w:val="004F3DBF"/>
    <w:rsid w:val="004F4EB0"/>
    <w:rsid w:val="004F55DF"/>
    <w:rsid w:val="004F5DA6"/>
    <w:rsid w:val="004F7F9A"/>
    <w:rsid w:val="005044C6"/>
    <w:rsid w:val="00504553"/>
    <w:rsid w:val="005045B5"/>
    <w:rsid w:val="005076D8"/>
    <w:rsid w:val="00510FD3"/>
    <w:rsid w:val="0051107C"/>
    <w:rsid w:val="0051165A"/>
    <w:rsid w:val="005117B4"/>
    <w:rsid w:val="0051225A"/>
    <w:rsid w:val="005131A5"/>
    <w:rsid w:val="005132D0"/>
    <w:rsid w:val="00521985"/>
    <w:rsid w:val="0052286F"/>
    <w:rsid w:val="00523079"/>
    <w:rsid w:val="00524CA7"/>
    <w:rsid w:val="00527742"/>
    <w:rsid w:val="0052789D"/>
    <w:rsid w:val="00532C39"/>
    <w:rsid w:val="00533381"/>
    <w:rsid w:val="00536496"/>
    <w:rsid w:val="0053675A"/>
    <w:rsid w:val="00536B1C"/>
    <w:rsid w:val="005372A8"/>
    <w:rsid w:val="00537572"/>
    <w:rsid w:val="00542536"/>
    <w:rsid w:val="00542934"/>
    <w:rsid w:val="005430F9"/>
    <w:rsid w:val="00544A04"/>
    <w:rsid w:val="00544F2B"/>
    <w:rsid w:val="005458A7"/>
    <w:rsid w:val="00550343"/>
    <w:rsid w:val="0055121B"/>
    <w:rsid w:val="00551CF6"/>
    <w:rsid w:val="00553A9E"/>
    <w:rsid w:val="005564E5"/>
    <w:rsid w:val="0056111E"/>
    <w:rsid w:val="005611C9"/>
    <w:rsid w:val="0056155B"/>
    <w:rsid w:val="00561873"/>
    <w:rsid w:val="005633FF"/>
    <w:rsid w:val="00565E3D"/>
    <w:rsid w:val="00566FD4"/>
    <w:rsid w:val="00567173"/>
    <w:rsid w:val="00567920"/>
    <w:rsid w:val="005718EB"/>
    <w:rsid w:val="00571DBD"/>
    <w:rsid w:val="005737FB"/>
    <w:rsid w:val="005763EF"/>
    <w:rsid w:val="00581F2A"/>
    <w:rsid w:val="00582BFA"/>
    <w:rsid w:val="00582DDF"/>
    <w:rsid w:val="00583F75"/>
    <w:rsid w:val="00584943"/>
    <w:rsid w:val="00584BA5"/>
    <w:rsid w:val="00584E0B"/>
    <w:rsid w:val="00585AD8"/>
    <w:rsid w:val="00586663"/>
    <w:rsid w:val="005924CA"/>
    <w:rsid w:val="005925CD"/>
    <w:rsid w:val="00592B02"/>
    <w:rsid w:val="00592DE3"/>
    <w:rsid w:val="0059596B"/>
    <w:rsid w:val="0059763E"/>
    <w:rsid w:val="00597B83"/>
    <w:rsid w:val="00597BD0"/>
    <w:rsid w:val="00597E77"/>
    <w:rsid w:val="005A1348"/>
    <w:rsid w:val="005A1E18"/>
    <w:rsid w:val="005A274C"/>
    <w:rsid w:val="005A40C4"/>
    <w:rsid w:val="005A4BF6"/>
    <w:rsid w:val="005A4FE5"/>
    <w:rsid w:val="005B1B4C"/>
    <w:rsid w:val="005B1F62"/>
    <w:rsid w:val="005B214E"/>
    <w:rsid w:val="005B2BFC"/>
    <w:rsid w:val="005B3C6B"/>
    <w:rsid w:val="005B59B9"/>
    <w:rsid w:val="005C07BA"/>
    <w:rsid w:val="005C0C3D"/>
    <w:rsid w:val="005C1DB8"/>
    <w:rsid w:val="005C3111"/>
    <w:rsid w:val="005C3F10"/>
    <w:rsid w:val="005D0E53"/>
    <w:rsid w:val="005D1428"/>
    <w:rsid w:val="005D1B17"/>
    <w:rsid w:val="005D22D5"/>
    <w:rsid w:val="005D2EBC"/>
    <w:rsid w:val="005D376C"/>
    <w:rsid w:val="005E0C75"/>
    <w:rsid w:val="005E1771"/>
    <w:rsid w:val="005E2BDA"/>
    <w:rsid w:val="005E4346"/>
    <w:rsid w:val="005E46E0"/>
    <w:rsid w:val="005E4B2F"/>
    <w:rsid w:val="005E68FF"/>
    <w:rsid w:val="005E72FB"/>
    <w:rsid w:val="005F00AF"/>
    <w:rsid w:val="005F00C5"/>
    <w:rsid w:val="005F0612"/>
    <w:rsid w:val="005F0EAD"/>
    <w:rsid w:val="005F23F1"/>
    <w:rsid w:val="005F45E2"/>
    <w:rsid w:val="005F62E9"/>
    <w:rsid w:val="005F6C9C"/>
    <w:rsid w:val="005F7A7E"/>
    <w:rsid w:val="005F7C0A"/>
    <w:rsid w:val="00601449"/>
    <w:rsid w:val="00601764"/>
    <w:rsid w:val="0060223E"/>
    <w:rsid w:val="006023A6"/>
    <w:rsid w:val="00602EFA"/>
    <w:rsid w:val="00603223"/>
    <w:rsid w:val="006038FD"/>
    <w:rsid w:val="00604315"/>
    <w:rsid w:val="00604376"/>
    <w:rsid w:val="006100E5"/>
    <w:rsid w:val="006109D4"/>
    <w:rsid w:val="00611F80"/>
    <w:rsid w:val="0061334A"/>
    <w:rsid w:val="00615608"/>
    <w:rsid w:val="006161DF"/>
    <w:rsid w:val="006164BD"/>
    <w:rsid w:val="00620D72"/>
    <w:rsid w:val="00621FA5"/>
    <w:rsid w:val="006237EB"/>
    <w:rsid w:val="00624A99"/>
    <w:rsid w:val="00625697"/>
    <w:rsid w:val="00626012"/>
    <w:rsid w:val="00626448"/>
    <w:rsid w:val="00630F3C"/>
    <w:rsid w:val="00631B24"/>
    <w:rsid w:val="006329A1"/>
    <w:rsid w:val="00632B8D"/>
    <w:rsid w:val="006333A1"/>
    <w:rsid w:val="00634AD9"/>
    <w:rsid w:val="00635833"/>
    <w:rsid w:val="00636178"/>
    <w:rsid w:val="00636DA2"/>
    <w:rsid w:val="00637DA2"/>
    <w:rsid w:val="00640090"/>
    <w:rsid w:val="00642417"/>
    <w:rsid w:val="0064272A"/>
    <w:rsid w:val="00643EA9"/>
    <w:rsid w:val="00644325"/>
    <w:rsid w:val="00644714"/>
    <w:rsid w:val="00644B5C"/>
    <w:rsid w:val="006457D2"/>
    <w:rsid w:val="0064752F"/>
    <w:rsid w:val="00653550"/>
    <w:rsid w:val="00653F7D"/>
    <w:rsid w:val="00654900"/>
    <w:rsid w:val="006550EE"/>
    <w:rsid w:val="006556C3"/>
    <w:rsid w:val="006573EC"/>
    <w:rsid w:val="00657981"/>
    <w:rsid w:val="00663EEE"/>
    <w:rsid w:val="00665526"/>
    <w:rsid w:val="006660AB"/>
    <w:rsid w:val="00674921"/>
    <w:rsid w:val="00675B9E"/>
    <w:rsid w:val="00680BF6"/>
    <w:rsid w:val="006812F2"/>
    <w:rsid w:val="00683597"/>
    <w:rsid w:val="00686057"/>
    <w:rsid w:val="00686119"/>
    <w:rsid w:val="006863FB"/>
    <w:rsid w:val="00686616"/>
    <w:rsid w:val="0068688F"/>
    <w:rsid w:val="00691F73"/>
    <w:rsid w:val="00693830"/>
    <w:rsid w:val="00694ED9"/>
    <w:rsid w:val="006965D1"/>
    <w:rsid w:val="00697CC1"/>
    <w:rsid w:val="006A2796"/>
    <w:rsid w:val="006A310E"/>
    <w:rsid w:val="006A42FC"/>
    <w:rsid w:val="006A5289"/>
    <w:rsid w:val="006A6185"/>
    <w:rsid w:val="006A6A1A"/>
    <w:rsid w:val="006A77E0"/>
    <w:rsid w:val="006B0E0D"/>
    <w:rsid w:val="006B184D"/>
    <w:rsid w:val="006B672F"/>
    <w:rsid w:val="006C06C2"/>
    <w:rsid w:val="006C0959"/>
    <w:rsid w:val="006C321E"/>
    <w:rsid w:val="006C3FCA"/>
    <w:rsid w:val="006D07EE"/>
    <w:rsid w:val="006D2DF0"/>
    <w:rsid w:val="006D3729"/>
    <w:rsid w:val="006D3AFF"/>
    <w:rsid w:val="006D538F"/>
    <w:rsid w:val="006D6C55"/>
    <w:rsid w:val="006D7443"/>
    <w:rsid w:val="006E0D4A"/>
    <w:rsid w:val="006E1EFA"/>
    <w:rsid w:val="006E1FD8"/>
    <w:rsid w:val="006E43DA"/>
    <w:rsid w:val="006F157C"/>
    <w:rsid w:val="006F1924"/>
    <w:rsid w:val="006F2D9E"/>
    <w:rsid w:val="007008AE"/>
    <w:rsid w:val="007009E9"/>
    <w:rsid w:val="007023E2"/>
    <w:rsid w:val="007037FC"/>
    <w:rsid w:val="00703DB2"/>
    <w:rsid w:val="007041E2"/>
    <w:rsid w:val="007046FF"/>
    <w:rsid w:val="00704784"/>
    <w:rsid w:val="00705575"/>
    <w:rsid w:val="0070631A"/>
    <w:rsid w:val="00706349"/>
    <w:rsid w:val="0071084A"/>
    <w:rsid w:val="00712710"/>
    <w:rsid w:val="00713B42"/>
    <w:rsid w:val="007142C2"/>
    <w:rsid w:val="00721B23"/>
    <w:rsid w:val="00722B86"/>
    <w:rsid w:val="00726A30"/>
    <w:rsid w:val="00733257"/>
    <w:rsid w:val="0073393E"/>
    <w:rsid w:val="00733B5A"/>
    <w:rsid w:val="007345B8"/>
    <w:rsid w:val="00736888"/>
    <w:rsid w:val="00737766"/>
    <w:rsid w:val="00737CB9"/>
    <w:rsid w:val="0074083F"/>
    <w:rsid w:val="0074137E"/>
    <w:rsid w:val="00743297"/>
    <w:rsid w:val="007439DD"/>
    <w:rsid w:val="00743AF2"/>
    <w:rsid w:val="00745233"/>
    <w:rsid w:val="00745974"/>
    <w:rsid w:val="0074699E"/>
    <w:rsid w:val="00747E14"/>
    <w:rsid w:val="00750AD8"/>
    <w:rsid w:val="00752C5E"/>
    <w:rsid w:val="00753E4B"/>
    <w:rsid w:val="007554B1"/>
    <w:rsid w:val="007560BF"/>
    <w:rsid w:val="00762794"/>
    <w:rsid w:val="007627E4"/>
    <w:rsid w:val="00762E11"/>
    <w:rsid w:val="00763F45"/>
    <w:rsid w:val="00766AEC"/>
    <w:rsid w:val="007671A5"/>
    <w:rsid w:val="007671FD"/>
    <w:rsid w:val="007706BD"/>
    <w:rsid w:val="00770826"/>
    <w:rsid w:val="007710AA"/>
    <w:rsid w:val="007729FA"/>
    <w:rsid w:val="0077468F"/>
    <w:rsid w:val="00774BD3"/>
    <w:rsid w:val="007751BF"/>
    <w:rsid w:val="00777FDC"/>
    <w:rsid w:val="007810B7"/>
    <w:rsid w:val="00785318"/>
    <w:rsid w:val="00787782"/>
    <w:rsid w:val="00787889"/>
    <w:rsid w:val="00790C84"/>
    <w:rsid w:val="00792B78"/>
    <w:rsid w:val="007969DB"/>
    <w:rsid w:val="007A225D"/>
    <w:rsid w:val="007A3A23"/>
    <w:rsid w:val="007A3D43"/>
    <w:rsid w:val="007A7E1B"/>
    <w:rsid w:val="007B0AA7"/>
    <w:rsid w:val="007B4426"/>
    <w:rsid w:val="007B6E18"/>
    <w:rsid w:val="007C04B0"/>
    <w:rsid w:val="007C4299"/>
    <w:rsid w:val="007C49DD"/>
    <w:rsid w:val="007C4DD1"/>
    <w:rsid w:val="007C5B6B"/>
    <w:rsid w:val="007C5C14"/>
    <w:rsid w:val="007C5F39"/>
    <w:rsid w:val="007C61DC"/>
    <w:rsid w:val="007C7003"/>
    <w:rsid w:val="007C7865"/>
    <w:rsid w:val="007D01B9"/>
    <w:rsid w:val="007D0462"/>
    <w:rsid w:val="007D3830"/>
    <w:rsid w:val="007D4EF5"/>
    <w:rsid w:val="007D55ED"/>
    <w:rsid w:val="007D703A"/>
    <w:rsid w:val="007D722B"/>
    <w:rsid w:val="007D7AEB"/>
    <w:rsid w:val="007D7E2D"/>
    <w:rsid w:val="007E0C14"/>
    <w:rsid w:val="007E1580"/>
    <w:rsid w:val="007E16C0"/>
    <w:rsid w:val="007E21A3"/>
    <w:rsid w:val="007E2547"/>
    <w:rsid w:val="007E2799"/>
    <w:rsid w:val="007E3CF9"/>
    <w:rsid w:val="007E44C9"/>
    <w:rsid w:val="007E52B3"/>
    <w:rsid w:val="007E5A3B"/>
    <w:rsid w:val="007F1997"/>
    <w:rsid w:val="007F3488"/>
    <w:rsid w:val="007F687F"/>
    <w:rsid w:val="007F7CA1"/>
    <w:rsid w:val="00801734"/>
    <w:rsid w:val="0080251E"/>
    <w:rsid w:val="00803BF3"/>
    <w:rsid w:val="00803FAA"/>
    <w:rsid w:val="00803FB8"/>
    <w:rsid w:val="0080715D"/>
    <w:rsid w:val="00810F3B"/>
    <w:rsid w:val="00811AB9"/>
    <w:rsid w:val="00812766"/>
    <w:rsid w:val="00813993"/>
    <w:rsid w:val="0081605F"/>
    <w:rsid w:val="00816D32"/>
    <w:rsid w:val="00820030"/>
    <w:rsid w:val="0082201E"/>
    <w:rsid w:val="0082258A"/>
    <w:rsid w:val="00822CE6"/>
    <w:rsid w:val="0082513E"/>
    <w:rsid w:val="00826ED1"/>
    <w:rsid w:val="00832FE3"/>
    <w:rsid w:val="008357DB"/>
    <w:rsid w:val="008372BE"/>
    <w:rsid w:val="00837670"/>
    <w:rsid w:val="00843039"/>
    <w:rsid w:val="00845B0E"/>
    <w:rsid w:val="0084647E"/>
    <w:rsid w:val="00846511"/>
    <w:rsid w:val="00847069"/>
    <w:rsid w:val="00853B64"/>
    <w:rsid w:val="008540BF"/>
    <w:rsid w:val="00854A2D"/>
    <w:rsid w:val="00854A3F"/>
    <w:rsid w:val="00855DFB"/>
    <w:rsid w:val="00856C36"/>
    <w:rsid w:val="0085717C"/>
    <w:rsid w:val="00857CF7"/>
    <w:rsid w:val="00860DCB"/>
    <w:rsid w:val="00861948"/>
    <w:rsid w:val="00862517"/>
    <w:rsid w:val="008625EB"/>
    <w:rsid w:val="00862EE6"/>
    <w:rsid w:val="00866D9F"/>
    <w:rsid w:val="008723B4"/>
    <w:rsid w:val="00872433"/>
    <w:rsid w:val="008747B2"/>
    <w:rsid w:val="00880627"/>
    <w:rsid w:val="00881FF3"/>
    <w:rsid w:val="00883411"/>
    <w:rsid w:val="008836A0"/>
    <w:rsid w:val="008855B7"/>
    <w:rsid w:val="00886630"/>
    <w:rsid w:val="0088697D"/>
    <w:rsid w:val="00887C4C"/>
    <w:rsid w:val="00892488"/>
    <w:rsid w:val="0089483C"/>
    <w:rsid w:val="008969E7"/>
    <w:rsid w:val="00897811"/>
    <w:rsid w:val="008A56D0"/>
    <w:rsid w:val="008A62B7"/>
    <w:rsid w:val="008B005F"/>
    <w:rsid w:val="008B0284"/>
    <w:rsid w:val="008B0D5A"/>
    <w:rsid w:val="008B334D"/>
    <w:rsid w:val="008B5B3A"/>
    <w:rsid w:val="008B79EB"/>
    <w:rsid w:val="008B7D63"/>
    <w:rsid w:val="008C3A3C"/>
    <w:rsid w:val="008D005B"/>
    <w:rsid w:val="008D1528"/>
    <w:rsid w:val="008D1F25"/>
    <w:rsid w:val="008D4B77"/>
    <w:rsid w:val="008D576B"/>
    <w:rsid w:val="008E1DB9"/>
    <w:rsid w:val="008E332A"/>
    <w:rsid w:val="008E3DA5"/>
    <w:rsid w:val="008E440B"/>
    <w:rsid w:val="008E4ADF"/>
    <w:rsid w:val="008E5273"/>
    <w:rsid w:val="008E5DEC"/>
    <w:rsid w:val="008E7C15"/>
    <w:rsid w:val="008F2066"/>
    <w:rsid w:val="008F29A0"/>
    <w:rsid w:val="008F3D36"/>
    <w:rsid w:val="008F47E1"/>
    <w:rsid w:val="008F4FF2"/>
    <w:rsid w:val="008F65DB"/>
    <w:rsid w:val="008F76E1"/>
    <w:rsid w:val="00904A4A"/>
    <w:rsid w:val="00904BE2"/>
    <w:rsid w:val="00904FBC"/>
    <w:rsid w:val="00905B01"/>
    <w:rsid w:val="00907776"/>
    <w:rsid w:val="00907A89"/>
    <w:rsid w:val="00910D50"/>
    <w:rsid w:val="00910DDE"/>
    <w:rsid w:val="009111F9"/>
    <w:rsid w:val="00911853"/>
    <w:rsid w:val="00911D91"/>
    <w:rsid w:val="00912E1C"/>
    <w:rsid w:val="00915372"/>
    <w:rsid w:val="00916980"/>
    <w:rsid w:val="00920A6B"/>
    <w:rsid w:val="00921750"/>
    <w:rsid w:val="00921868"/>
    <w:rsid w:val="00921C60"/>
    <w:rsid w:val="00923F89"/>
    <w:rsid w:val="00925241"/>
    <w:rsid w:val="00927B8C"/>
    <w:rsid w:val="0093061D"/>
    <w:rsid w:val="00931F28"/>
    <w:rsid w:val="0093241D"/>
    <w:rsid w:val="00932C55"/>
    <w:rsid w:val="00933EC0"/>
    <w:rsid w:val="0093418E"/>
    <w:rsid w:val="0093531F"/>
    <w:rsid w:val="00940522"/>
    <w:rsid w:val="00940A58"/>
    <w:rsid w:val="00940C09"/>
    <w:rsid w:val="009417A7"/>
    <w:rsid w:val="009439DF"/>
    <w:rsid w:val="009466FB"/>
    <w:rsid w:val="0095044B"/>
    <w:rsid w:val="00950D28"/>
    <w:rsid w:val="0095193B"/>
    <w:rsid w:val="00951F42"/>
    <w:rsid w:val="00954145"/>
    <w:rsid w:val="009541DD"/>
    <w:rsid w:val="00954562"/>
    <w:rsid w:val="00957731"/>
    <w:rsid w:val="00957E0D"/>
    <w:rsid w:val="00962BBB"/>
    <w:rsid w:val="0096411E"/>
    <w:rsid w:val="00964B86"/>
    <w:rsid w:val="009653D5"/>
    <w:rsid w:val="00965A8A"/>
    <w:rsid w:val="00967A0D"/>
    <w:rsid w:val="00970514"/>
    <w:rsid w:val="0097295C"/>
    <w:rsid w:val="00982ABD"/>
    <w:rsid w:val="00982BB4"/>
    <w:rsid w:val="00983428"/>
    <w:rsid w:val="00984D24"/>
    <w:rsid w:val="0098610C"/>
    <w:rsid w:val="00990E0C"/>
    <w:rsid w:val="00991E58"/>
    <w:rsid w:val="0099212D"/>
    <w:rsid w:val="00995CB9"/>
    <w:rsid w:val="009A0858"/>
    <w:rsid w:val="009A17C4"/>
    <w:rsid w:val="009A1FD7"/>
    <w:rsid w:val="009A5414"/>
    <w:rsid w:val="009A5C80"/>
    <w:rsid w:val="009A73D1"/>
    <w:rsid w:val="009B0759"/>
    <w:rsid w:val="009B0AA5"/>
    <w:rsid w:val="009B18B1"/>
    <w:rsid w:val="009B1A4D"/>
    <w:rsid w:val="009B1ACE"/>
    <w:rsid w:val="009B2232"/>
    <w:rsid w:val="009B2847"/>
    <w:rsid w:val="009B3FC3"/>
    <w:rsid w:val="009B42E5"/>
    <w:rsid w:val="009B4708"/>
    <w:rsid w:val="009B52F1"/>
    <w:rsid w:val="009B6042"/>
    <w:rsid w:val="009B65C0"/>
    <w:rsid w:val="009B7650"/>
    <w:rsid w:val="009C04A2"/>
    <w:rsid w:val="009C0E98"/>
    <w:rsid w:val="009C1363"/>
    <w:rsid w:val="009C288F"/>
    <w:rsid w:val="009C6796"/>
    <w:rsid w:val="009C6B51"/>
    <w:rsid w:val="009D1F82"/>
    <w:rsid w:val="009D2F75"/>
    <w:rsid w:val="009D3472"/>
    <w:rsid w:val="009D513F"/>
    <w:rsid w:val="009D672E"/>
    <w:rsid w:val="009D6F5A"/>
    <w:rsid w:val="009D7866"/>
    <w:rsid w:val="009D7888"/>
    <w:rsid w:val="009E0A71"/>
    <w:rsid w:val="009E0D8A"/>
    <w:rsid w:val="009E2001"/>
    <w:rsid w:val="009E235F"/>
    <w:rsid w:val="009E2F4A"/>
    <w:rsid w:val="009E33E6"/>
    <w:rsid w:val="009E628D"/>
    <w:rsid w:val="009E76E2"/>
    <w:rsid w:val="009E7BB3"/>
    <w:rsid w:val="009F1DBA"/>
    <w:rsid w:val="009F1FBD"/>
    <w:rsid w:val="009F39C7"/>
    <w:rsid w:val="00A0168E"/>
    <w:rsid w:val="00A02656"/>
    <w:rsid w:val="00A05574"/>
    <w:rsid w:val="00A05875"/>
    <w:rsid w:val="00A063EF"/>
    <w:rsid w:val="00A10A24"/>
    <w:rsid w:val="00A13409"/>
    <w:rsid w:val="00A13FCA"/>
    <w:rsid w:val="00A1528A"/>
    <w:rsid w:val="00A174C8"/>
    <w:rsid w:val="00A2053C"/>
    <w:rsid w:val="00A20A7E"/>
    <w:rsid w:val="00A25565"/>
    <w:rsid w:val="00A25874"/>
    <w:rsid w:val="00A25B20"/>
    <w:rsid w:val="00A25F2F"/>
    <w:rsid w:val="00A265F4"/>
    <w:rsid w:val="00A30940"/>
    <w:rsid w:val="00A30C65"/>
    <w:rsid w:val="00A32E83"/>
    <w:rsid w:val="00A33675"/>
    <w:rsid w:val="00A337CA"/>
    <w:rsid w:val="00A34816"/>
    <w:rsid w:val="00A350F3"/>
    <w:rsid w:val="00A36093"/>
    <w:rsid w:val="00A41035"/>
    <w:rsid w:val="00A412B4"/>
    <w:rsid w:val="00A42383"/>
    <w:rsid w:val="00A432A5"/>
    <w:rsid w:val="00A45ABF"/>
    <w:rsid w:val="00A47933"/>
    <w:rsid w:val="00A515E5"/>
    <w:rsid w:val="00A51CDF"/>
    <w:rsid w:val="00A54269"/>
    <w:rsid w:val="00A55808"/>
    <w:rsid w:val="00A57640"/>
    <w:rsid w:val="00A60E01"/>
    <w:rsid w:val="00A61435"/>
    <w:rsid w:val="00A61914"/>
    <w:rsid w:val="00A61C7D"/>
    <w:rsid w:val="00A6394A"/>
    <w:rsid w:val="00A66138"/>
    <w:rsid w:val="00A6644F"/>
    <w:rsid w:val="00A710B2"/>
    <w:rsid w:val="00A716E6"/>
    <w:rsid w:val="00A71B35"/>
    <w:rsid w:val="00A71DA1"/>
    <w:rsid w:val="00A722B1"/>
    <w:rsid w:val="00A73CD5"/>
    <w:rsid w:val="00A74F86"/>
    <w:rsid w:val="00A77532"/>
    <w:rsid w:val="00A77FB0"/>
    <w:rsid w:val="00A81129"/>
    <w:rsid w:val="00A81FA1"/>
    <w:rsid w:val="00A82C8E"/>
    <w:rsid w:val="00A83365"/>
    <w:rsid w:val="00A837C8"/>
    <w:rsid w:val="00A858D0"/>
    <w:rsid w:val="00A86D8C"/>
    <w:rsid w:val="00A86DB9"/>
    <w:rsid w:val="00A906B9"/>
    <w:rsid w:val="00A911AA"/>
    <w:rsid w:val="00A91732"/>
    <w:rsid w:val="00A91ADD"/>
    <w:rsid w:val="00A9451C"/>
    <w:rsid w:val="00A96151"/>
    <w:rsid w:val="00A97977"/>
    <w:rsid w:val="00AA00AA"/>
    <w:rsid w:val="00AA240B"/>
    <w:rsid w:val="00AA280B"/>
    <w:rsid w:val="00AA3E78"/>
    <w:rsid w:val="00AB1A97"/>
    <w:rsid w:val="00AB1DC2"/>
    <w:rsid w:val="00AB2083"/>
    <w:rsid w:val="00AB3CA4"/>
    <w:rsid w:val="00AB3CEC"/>
    <w:rsid w:val="00AB401D"/>
    <w:rsid w:val="00AC1E10"/>
    <w:rsid w:val="00AC36DD"/>
    <w:rsid w:val="00AC4E66"/>
    <w:rsid w:val="00AC4E75"/>
    <w:rsid w:val="00AC52C3"/>
    <w:rsid w:val="00AD0D8E"/>
    <w:rsid w:val="00AD181D"/>
    <w:rsid w:val="00AD283E"/>
    <w:rsid w:val="00AD39A3"/>
    <w:rsid w:val="00AD708E"/>
    <w:rsid w:val="00AD77BD"/>
    <w:rsid w:val="00AE0402"/>
    <w:rsid w:val="00AE2B2D"/>
    <w:rsid w:val="00AE339D"/>
    <w:rsid w:val="00AE4163"/>
    <w:rsid w:val="00AE4AA5"/>
    <w:rsid w:val="00AF25C0"/>
    <w:rsid w:val="00AF387F"/>
    <w:rsid w:val="00AF4084"/>
    <w:rsid w:val="00AF4704"/>
    <w:rsid w:val="00AF4D35"/>
    <w:rsid w:val="00AF5224"/>
    <w:rsid w:val="00AF7137"/>
    <w:rsid w:val="00B00277"/>
    <w:rsid w:val="00B003BB"/>
    <w:rsid w:val="00B02CDA"/>
    <w:rsid w:val="00B0419F"/>
    <w:rsid w:val="00B0445E"/>
    <w:rsid w:val="00B04C81"/>
    <w:rsid w:val="00B05345"/>
    <w:rsid w:val="00B07321"/>
    <w:rsid w:val="00B10CA2"/>
    <w:rsid w:val="00B1205A"/>
    <w:rsid w:val="00B14B0D"/>
    <w:rsid w:val="00B16365"/>
    <w:rsid w:val="00B17223"/>
    <w:rsid w:val="00B17263"/>
    <w:rsid w:val="00B17600"/>
    <w:rsid w:val="00B176DB"/>
    <w:rsid w:val="00B2097D"/>
    <w:rsid w:val="00B22C7F"/>
    <w:rsid w:val="00B2534D"/>
    <w:rsid w:val="00B256EA"/>
    <w:rsid w:val="00B26A3A"/>
    <w:rsid w:val="00B279FA"/>
    <w:rsid w:val="00B30C99"/>
    <w:rsid w:val="00B3119B"/>
    <w:rsid w:val="00B31748"/>
    <w:rsid w:val="00B32FCF"/>
    <w:rsid w:val="00B338C9"/>
    <w:rsid w:val="00B33E27"/>
    <w:rsid w:val="00B356B2"/>
    <w:rsid w:val="00B361D6"/>
    <w:rsid w:val="00B37323"/>
    <w:rsid w:val="00B43F1D"/>
    <w:rsid w:val="00B50643"/>
    <w:rsid w:val="00B5169E"/>
    <w:rsid w:val="00B51BA8"/>
    <w:rsid w:val="00B52B95"/>
    <w:rsid w:val="00B52F2C"/>
    <w:rsid w:val="00B56CE2"/>
    <w:rsid w:val="00B57072"/>
    <w:rsid w:val="00B606CE"/>
    <w:rsid w:val="00B61153"/>
    <w:rsid w:val="00B64E12"/>
    <w:rsid w:val="00B6795F"/>
    <w:rsid w:val="00B71FA1"/>
    <w:rsid w:val="00B72837"/>
    <w:rsid w:val="00B7317F"/>
    <w:rsid w:val="00B734E4"/>
    <w:rsid w:val="00B7549D"/>
    <w:rsid w:val="00B76A1F"/>
    <w:rsid w:val="00B80EBB"/>
    <w:rsid w:val="00B8127D"/>
    <w:rsid w:val="00B838E2"/>
    <w:rsid w:val="00B85A68"/>
    <w:rsid w:val="00B85F74"/>
    <w:rsid w:val="00B90C70"/>
    <w:rsid w:val="00B92799"/>
    <w:rsid w:val="00B943D9"/>
    <w:rsid w:val="00B95397"/>
    <w:rsid w:val="00B973CC"/>
    <w:rsid w:val="00BA358F"/>
    <w:rsid w:val="00BA3FC7"/>
    <w:rsid w:val="00BA63C1"/>
    <w:rsid w:val="00BA6EEF"/>
    <w:rsid w:val="00BA71A8"/>
    <w:rsid w:val="00BA7520"/>
    <w:rsid w:val="00BA780C"/>
    <w:rsid w:val="00BA7E1D"/>
    <w:rsid w:val="00BB1AD8"/>
    <w:rsid w:val="00BB1E7B"/>
    <w:rsid w:val="00BB2638"/>
    <w:rsid w:val="00BB3024"/>
    <w:rsid w:val="00BB37A8"/>
    <w:rsid w:val="00BB6834"/>
    <w:rsid w:val="00BC27FC"/>
    <w:rsid w:val="00BC3085"/>
    <w:rsid w:val="00BC3B17"/>
    <w:rsid w:val="00BC61B0"/>
    <w:rsid w:val="00BC62AA"/>
    <w:rsid w:val="00BC66A6"/>
    <w:rsid w:val="00BC6CEC"/>
    <w:rsid w:val="00BD0131"/>
    <w:rsid w:val="00BD3FF1"/>
    <w:rsid w:val="00BD470A"/>
    <w:rsid w:val="00BD4897"/>
    <w:rsid w:val="00BD6577"/>
    <w:rsid w:val="00BE0699"/>
    <w:rsid w:val="00BE1551"/>
    <w:rsid w:val="00BE17AD"/>
    <w:rsid w:val="00BE2DC4"/>
    <w:rsid w:val="00BE3522"/>
    <w:rsid w:val="00BE356A"/>
    <w:rsid w:val="00BE4BD7"/>
    <w:rsid w:val="00BE4C9C"/>
    <w:rsid w:val="00BE61FF"/>
    <w:rsid w:val="00BE7975"/>
    <w:rsid w:val="00BF1D2D"/>
    <w:rsid w:val="00BF362F"/>
    <w:rsid w:val="00BF4D18"/>
    <w:rsid w:val="00BF6C38"/>
    <w:rsid w:val="00C00574"/>
    <w:rsid w:val="00C01042"/>
    <w:rsid w:val="00C014DC"/>
    <w:rsid w:val="00C018BF"/>
    <w:rsid w:val="00C01B54"/>
    <w:rsid w:val="00C047A2"/>
    <w:rsid w:val="00C04B8E"/>
    <w:rsid w:val="00C064BC"/>
    <w:rsid w:val="00C07199"/>
    <w:rsid w:val="00C07662"/>
    <w:rsid w:val="00C1085A"/>
    <w:rsid w:val="00C10D6D"/>
    <w:rsid w:val="00C144FD"/>
    <w:rsid w:val="00C1577C"/>
    <w:rsid w:val="00C1606E"/>
    <w:rsid w:val="00C165AF"/>
    <w:rsid w:val="00C2011A"/>
    <w:rsid w:val="00C20396"/>
    <w:rsid w:val="00C20883"/>
    <w:rsid w:val="00C21D25"/>
    <w:rsid w:val="00C21F86"/>
    <w:rsid w:val="00C225FD"/>
    <w:rsid w:val="00C22F06"/>
    <w:rsid w:val="00C2755F"/>
    <w:rsid w:val="00C3144A"/>
    <w:rsid w:val="00C31842"/>
    <w:rsid w:val="00C33AE3"/>
    <w:rsid w:val="00C34A8A"/>
    <w:rsid w:val="00C350A1"/>
    <w:rsid w:val="00C40368"/>
    <w:rsid w:val="00C4077E"/>
    <w:rsid w:val="00C40F88"/>
    <w:rsid w:val="00C41EF2"/>
    <w:rsid w:val="00C43994"/>
    <w:rsid w:val="00C43FC7"/>
    <w:rsid w:val="00C46D6A"/>
    <w:rsid w:val="00C474F7"/>
    <w:rsid w:val="00C47852"/>
    <w:rsid w:val="00C506B5"/>
    <w:rsid w:val="00C512F9"/>
    <w:rsid w:val="00C521FC"/>
    <w:rsid w:val="00C53DDA"/>
    <w:rsid w:val="00C54FBB"/>
    <w:rsid w:val="00C56B52"/>
    <w:rsid w:val="00C57162"/>
    <w:rsid w:val="00C576DC"/>
    <w:rsid w:val="00C6125E"/>
    <w:rsid w:val="00C61BCC"/>
    <w:rsid w:val="00C62587"/>
    <w:rsid w:val="00C63FDB"/>
    <w:rsid w:val="00C6410F"/>
    <w:rsid w:val="00C666D5"/>
    <w:rsid w:val="00C70130"/>
    <w:rsid w:val="00C7192D"/>
    <w:rsid w:val="00C72EB5"/>
    <w:rsid w:val="00C734FE"/>
    <w:rsid w:val="00C75FEF"/>
    <w:rsid w:val="00C800D9"/>
    <w:rsid w:val="00C805A1"/>
    <w:rsid w:val="00C824C6"/>
    <w:rsid w:val="00C829F1"/>
    <w:rsid w:val="00C82E62"/>
    <w:rsid w:val="00C85A29"/>
    <w:rsid w:val="00C86463"/>
    <w:rsid w:val="00C8737A"/>
    <w:rsid w:val="00C87BC4"/>
    <w:rsid w:val="00C929E1"/>
    <w:rsid w:val="00C9403D"/>
    <w:rsid w:val="00CA3BA4"/>
    <w:rsid w:val="00CA43B3"/>
    <w:rsid w:val="00CA4549"/>
    <w:rsid w:val="00CA5886"/>
    <w:rsid w:val="00CA5E80"/>
    <w:rsid w:val="00CA5F92"/>
    <w:rsid w:val="00CA66A9"/>
    <w:rsid w:val="00CA763A"/>
    <w:rsid w:val="00CB0117"/>
    <w:rsid w:val="00CB4261"/>
    <w:rsid w:val="00CB7158"/>
    <w:rsid w:val="00CB73B4"/>
    <w:rsid w:val="00CB7C97"/>
    <w:rsid w:val="00CB7D04"/>
    <w:rsid w:val="00CC06E9"/>
    <w:rsid w:val="00CC0932"/>
    <w:rsid w:val="00CC29FE"/>
    <w:rsid w:val="00CC32EC"/>
    <w:rsid w:val="00CC4026"/>
    <w:rsid w:val="00CC593E"/>
    <w:rsid w:val="00CC5D97"/>
    <w:rsid w:val="00CC62A3"/>
    <w:rsid w:val="00CD1708"/>
    <w:rsid w:val="00CD1BE9"/>
    <w:rsid w:val="00CD2531"/>
    <w:rsid w:val="00CE7B94"/>
    <w:rsid w:val="00CE7C4C"/>
    <w:rsid w:val="00D0002A"/>
    <w:rsid w:val="00D0127A"/>
    <w:rsid w:val="00D03FF3"/>
    <w:rsid w:val="00D04090"/>
    <w:rsid w:val="00D04605"/>
    <w:rsid w:val="00D11841"/>
    <w:rsid w:val="00D12495"/>
    <w:rsid w:val="00D14B84"/>
    <w:rsid w:val="00D15C51"/>
    <w:rsid w:val="00D2003E"/>
    <w:rsid w:val="00D2162C"/>
    <w:rsid w:val="00D21FD2"/>
    <w:rsid w:val="00D227C0"/>
    <w:rsid w:val="00D241C6"/>
    <w:rsid w:val="00D24942"/>
    <w:rsid w:val="00D24AC1"/>
    <w:rsid w:val="00D263A3"/>
    <w:rsid w:val="00D263E3"/>
    <w:rsid w:val="00D26AE0"/>
    <w:rsid w:val="00D27B77"/>
    <w:rsid w:val="00D27F7A"/>
    <w:rsid w:val="00D303A4"/>
    <w:rsid w:val="00D31FBD"/>
    <w:rsid w:val="00D32458"/>
    <w:rsid w:val="00D3369E"/>
    <w:rsid w:val="00D33BC5"/>
    <w:rsid w:val="00D33EF0"/>
    <w:rsid w:val="00D34388"/>
    <w:rsid w:val="00D34567"/>
    <w:rsid w:val="00D35497"/>
    <w:rsid w:val="00D361BC"/>
    <w:rsid w:val="00D362FE"/>
    <w:rsid w:val="00D36C92"/>
    <w:rsid w:val="00D3707E"/>
    <w:rsid w:val="00D37A7A"/>
    <w:rsid w:val="00D433FE"/>
    <w:rsid w:val="00D50316"/>
    <w:rsid w:val="00D51772"/>
    <w:rsid w:val="00D51DA5"/>
    <w:rsid w:val="00D54036"/>
    <w:rsid w:val="00D56FC1"/>
    <w:rsid w:val="00D60598"/>
    <w:rsid w:val="00D63CBE"/>
    <w:rsid w:val="00D644F1"/>
    <w:rsid w:val="00D6513E"/>
    <w:rsid w:val="00D65828"/>
    <w:rsid w:val="00D65CBE"/>
    <w:rsid w:val="00D67188"/>
    <w:rsid w:val="00D67628"/>
    <w:rsid w:val="00D6780A"/>
    <w:rsid w:val="00D734F0"/>
    <w:rsid w:val="00D81F89"/>
    <w:rsid w:val="00D84569"/>
    <w:rsid w:val="00D85F90"/>
    <w:rsid w:val="00D86BEA"/>
    <w:rsid w:val="00D9098E"/>
    <w:rsid w:val="00D91C42"/>
    <w:rsid w:val="00D940AD"/>
    <w:rsid w:val="00D94FCF"/>
    <w:rsid w:val="00D95421"/>
    <w:rsid w:val="00D96E26"/>
    <w:rsid w:val="00D96F57"/>
    <w:rsid w:val="00D973D9"/>
    <w:rsid w:val="00D97A09"/>
    <w:rsid w:val="00D97A86"/>
    <w:rsid w:val="00D97E3B"/>
    <w:rsid w:val="00DA0875"/>
    <w:rsid w:val="00DA1EC3"/>
    <w:rsid w:val="00DA5B80"/>
    <w:rsid w:val="00DA6184"/>
    <w:rsid w:val="00DA6CFD"/>
    <w:rsid w:val="00DB1320"/>
    <w:rsid w:val="00DB2039"/>
    <w:rsid w:val="00DB4268"/>
    <w:rsid w:val="00DB5096"/>
    <w:rsid w:val="00DB5A93"/>
    <w:rsid w:val="00DB6265"/>
    <w:rsid w:val="00DB7A5F"/>
    <w:rsid w:val="00DC052D"/>
    <w:rsid w:val="00DC25B0"/>
    <w:rsid w:val="00DC2B82"/>
    <w:rsid w:val="00DC349C"/>
    <w:rsid w:val="00DC7B30"/>
    <w:rsid w:val="00DD0BB7"/>
    <w:rsid w:val="00DD0D39"/>
    <w:rsid w:val="00DD0EFD"/>
    <w:rsid w:val="00DD45CA"/>
    <w:rsid w:val="00DD4758"/>
    <w:rsid w:val="00DD60DA"/>
    <w:rsid w:val="00DD64BF"/>
    <w:rsid w:val="00DD6C70"/>
    <w:rsid w:val="00DD6D97"/>
    <w:rsid w:val="00DE070C"/>
    <w:rsid w:val="00DE0C1B"/>
    <w:rsid w:val="00DE1C8E"/>
    <w:rsid w:val="00DE1F27"/>
    <w:rsid w:val="00DE225B"/>
    <w:rsid w:val="00DE39CE"/>
    <w:rsid w:val="00DE4132"/>
    <w:rsid w:val="00DE4E9E"/>
    <w:rsid w:val="00DE5871"/>
    <w:rsid w:val="00DE7E77"/>
    <w:rsid w:val="00DF0922"/>
    <w:rsid w:val="00DF1B33"/>
    <w:rsid w:val="00DF267A"/>
    <w:rsid w:val="00DF29B1"/>
    <w:rsid w:val="00DF3602"/>
    <w:rsid w:val="00DF3D86"/>
    <w:rsid w:val="00DF4211"/>
    <w:rsid w:val="00DF726E"/>
    <w:rsid w:val="00E00D19"/>
    <w:rsid w:val="00E02573"/>
    <w:rsid w:val="00E053D9"/>
    <w:rsid w:val="00E05B16"/>
    <w:rsid w:val="00E107F0"/>
    <w:rsid w:val="00E139A1"/>
    <w:rsid w:val="00E155EC"/>
    <w:rsid w:val="00E1603A"/>
    <w:rsid w:val="00E2067E"/>
    <w:rsid w:val="00E21DA0"/>
    <w:rsid w:val="00E231C8"/>
    <w:rsid w:val="00E23750"/>
    <w:rsid w:val="00E23D75"/>
    <w:rsid w:val="00E24114"/>
    <w:rsid w:val="00E26246"/>
    <w:rsid w:val="00E26D1D"/>
    <w:rsid w:val="00E30F07"/>
    <w:rsid w:val="00E31D13"/>
    <w:rsid w:val="00E31D77"/>
    <w:rsid w:val="00E3324A"/>
    <w:rsid w:val="00E33EB6"/>
    <w:rsid w:val="00E373E6"/>
    <w:rsid w:val="00E37D6A"/>
    <w:rsid w:val="00E439F8"/>
    <w:rsid w:val="00E448B9"/>
    <w:rsid w:val="00E45103"/>
    <w:rsid w:val="00E451D9"/>
    <w:rsid w:val="00E518D7"/>
    <w:rsid w:val="00E54768"/>
    <w:rsid w:val="00E55D45"/>
    <w:rsid w:val="00E56632"/>
    <w:rsid w:val="00E61E9E"/>
    <w:rsid w:val="00E61EB1"/>
    <w:rsid w:val="00E63F20"/>
    <w:rsid w:val="00E7095E"/>
    <w:rsid w:val="00E71B65"/>
    <w:rsid w:val="00E732BC"/>
    <w:rsid w:val="00E77E49"/>
    <w:rsid w:val="00E80167"/>
    <w:rsid w:val="00E80C81"/>
    <w:rsid w:val="00E80E0A"/>
    <w:rsid w:val="00E85F6A"/>
    <w:rsid w:val="00E86D57"/>
    <w:rsid w:val="00E90A01"/>
    <w:rsid w:val="00E921E6"/>
    <w:rsid w:val="00E92F7F"/>
    <w:rsid w:val="00E941AB"/>
    <w:rsid w:val="00E95D8F"/>
    <w:rsid w:val="00E96BE9"/>
    <w:rsid w:val="00E975D1"/>
    <w:rsid w:val="00EA0C84"/>
    <w:rsid w:val="00EA214A"/>
    <w:rsid w:val="00EA47BA"/>
    <w:rsid w:val="00EA5CD2"/>
    <w:rsid w:val="00EA728A"/>
    <w:rsid w:val="00EA7F16"/>
    <w:rsid w:val="00EB1714"/>
    <w:rsid w:val="00EB1730"/>
    <w:rsid w:val="00EB2DBE"/>
    <w:rsid w:val="00EB42C4"/>
    <w:rsid w:val="00EB70FE"/>
    <w:rsid w:val="00EB74C8"/>
    <w:rsid w:val="00EB7F95"/>
    <w:rsid w:val="00EC1325"/>
    <w:rsid w:val="00EC4308"/>
    <w:rsid w:val="00EC4CF7"/>
    <w:rsid w:val="00EC4E6F"/>
    <w:rsid w:val="00EC5119"/>
    <w:rsid w:val="00EC5EB4"/>
    <w:rsid w:val="00EC5FB1"/>
    <w:rsid w:val="00EC6DC6"/>
    <w:rsid w:val="00ED0E01"/>
    <w:rsid w:val="00ED20A3"/>
    <w:rsid w:val="00ED2731"/>
    <w:rsid w:val="00ED3704"/>
    <w:rsid w:val="00ED3A47"/>
    <w:rsid w:val="00ED54A0"/>
    <w:rsid w:val="00ED58B9"/>
    <w:rsid w:val="00ED5E7B"/>
    <w:rsid w:val="00ED6457"/>
    <w:rsid w:val="00ED7097"/>
    <w:rsid w:val="00ED72B3"/>
    <w:rsid w:val="00EE0021"/>
    <w:rsid w:val="00EE0BC7"/>
    <w:rsid w:val="00EE29D7"/>
    <w:rsid w:val="00EE463D"/>
    <w:rsid w:val="00EE4D22"/>
    <w:rsid w:val="00EE4FFC"/>
    <w:rsid w:val="00EE5255"/>
    <w:rsid w:val="00EE5B05"/>
    <w:rsid w:val="00EF0527"/>
    <w:rsid w:val="00EF10D0"/>
    <w:rsid w:val="00EF1133"/>
    <w:rsid w:val="00EF1697"/>
    <w:rsid w:val="00EF23B4"/>
    <w:rsid w:val="00EF33A2"/>
    <w:rsid w:val="00EF3CEE"/>
    <w:rsid w:val="00EF3DA0"/>
    <w:rsid w:val="00EF4290"/>
    <w:rsid w:val="00EF477A"/>
    <w:rsid w:val="00EF4B37"/>
    <w:rsid w:val="00EF5CE9"/>
    <w:rsid w:val="00EF62C8"/>
    <w:rsid w:val="00EF793E"/>
    <w:rsid w:val="00F00DE8"/>
    <w:rsid w:val="00F0320B"/>
    <w:rsid w:val="00F03708"/>
    <w:rsid w:val="00F054F1"/>
    <w:rsid w:val="00F05CFC"/>
    <w:rsid w:val="00F06240"/>
    <w:rsid w:val="00F06CAC"/>
    <w:rsid w:val="00F06F01"/>
    <w:rsid w:val="00F0712B"/>
    <w:rsid w:val="00F1035D"/>
    <w:rsid w:val="00F10758"/>
    <w:rsid w:val="00F11993"/>
    <w:rsid w:val="00F11F89"/>
    <w:rsid w:val="00F136D2"/>
    <w:rsid w:val="00F1401C"/>
    <w:rsid w:val="00F1427E"/>
    <w:rsid w:val="00F15B18"/>
    <w:rsid w:val="00F15B28"/>
    <w:rsid w:val="00F15EED"/>
    <w:rsid w:val="00F16FDC"/>
    <w:rsid w:val="00F1758E"/>
    <w:rsid w:val="00F17DD9"/>
    <w:rsid w:val="00F205BA"/>
    <w:rsid w:val="00F218B1"/>
    <w:rsid w:val="00F23B8D"/>
    <w:rsid w:val="00F30497"/>
    <w:rsid w:val="00F376A5"/>
    <w:rsid w:val="00F408A6"/>
    <w:rsid w:val="00F409CE"/>
    <w:rsid w:val="00F439A2"/>
    <w:rsid w:val="00F43C88"/>
    <w:rsid w:val="00F4470C"/>
    <w:rsid w:val="00F44914"/>
    <w:rsid w:val="00F44918"/>
    <w:rsid w:val="00F45FEF"/>
    <w:rsid w:val="00F461F2"/>
    <w:rsid w:val="00F4623B"/>
    <w:rsid w:val="00F46A89"/>
    <w:rsid w:val="00F51FA9"/>
    <w:rsid w:val="00F54D0B"/>
    <w:rsid w:val="00F557D1"/>
    <w:rsid w:val="00F56EB6"/>
    <w:rsid w:val="00F57256"/>
    <w:rsid w:val="00F6143D"/>
    <w:rsid w:val="00F61550"/>
    <w:rsid w:val="00F61B2F"/>
    <w:rsid w:val="00F6361A"/>
    <w:rsid w:val="00F646B7"/>
    <w:rsid w:val="00F64921"/>
    <w:rsid w:val="00F64E26"/>
    <w:rsid w:val="00F656A1"/>
    <w:rsid w:val="00F66689"/>
    <w:rsid w:val="00F6694B"/>
    <w:rsid w:val="00F67295"/>
    <w:rsid w:val="00F67D3F"/>
    <w:rsid w:val="00F67DF3"/>
    <w:rsid w:val="00F710CF"/>
    <w:rsid w:val="00F72125"/>
    <w:rsid w:val="00F72F83"/>
    <w:rsid w:val="00F73006"/>
    <w:rsid w:val="00F731E3"/>
    <w:rsid w:val="00F7443E"/>
    <w:rsid w:val="00F74858"/>
    <w:rsid w:val="00F74C9C"/>
    <w:rsid w:val="00F756F6"/>
    <w:rsid w:val="00F76E3F"/>
    <w:rsid w:val="00F77BC2"/>
    <w:rsid w:val="00F801F3"/>
    <w:rsid w:val="00F826C5"/>
    <w:rsid w:val="00F835A9"/>
    <w:rsid w:val="00F8461D"/>
    <w:rsid w:val="00F85EC5"/>
    <w:rsid w:val="00F8659D"/>
    <w:rsid w:val="00F9045F"/>
    <w:rsid w:val="00F91D31"/>
    <w:rsid w:val="00FA00CC"/>
    <w:rsid w:val="00FA0D2F"/>
    <w:rsid w:val="00FA38A7"/>
    <w:rsid w:val="00FA4E2F"/>
    <w:rsid w:val="00FA676B"/>
    <w:rsid w:val="00FA6814"/>
    <w:rsid w:val="00FA7681"/>
    <w:rsid w:val="00FB68E8"/>
    <w:rsid w:val="00FB6DE4"/>
    <w:rsid w:val="00FB7728"/>
    <w:rsid w:val="00FC184F"/>
    <w:rsid w:val="00FC1F27"/>
    <w:rsid w:val="00FC2E8C"/>
    <w:rsid w:val="00FC593A"/>
    <w:rsid w:val="00FC7B74"/>
    <w:rsid w:val="00FD1129"/>
    <w:rsid w:val="00FD208A"/>
    <w:rsid w:val="00FD223F"/>
    <w:rsid w:val="00FD2770"/>
    <w:rsid w:val="00FD295F"/>
    <w:rsid w:val="00FD598E"/>
    <w:rsid w:val="00FD7894"/>
    <w:rsid w:val="00FD7D0A"/>
    <w:rsid w:val="00FE17B3"/>
    <w:rsid w:val="00FE1FF7"/>
    <w:rsid w:val="00FE346C"/>
    <w:rsid w:val="00FE46E7"/>
    <w:rsid w:val="00FE555D"/>
    <w:rsid w:val="00FE6DC1"/>
    <w:rsid w:val="00FE7749"/>
    <w:rsid w:val="00FE781F"/>
    <w:rsid w:val="00FF6A86"/>
    <w:rsid w:val="00FF7405"/>
    <w:rsid w:val="00FF772D"/>
    <w:rsid w:val="00FF7C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63995"/>
  <w15:docId w15:val="{D9166F3B-A8CA-4384-BB6C-0F0312B98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rPr>
      <w:sz w:val="22"/>
      <w:szCs w:val="22"/>
      <w:lang w:eastAsia="en-US"/>
    </w:rPr>
  </w:style>
  <w:style w:type="paragraph" w:styleId="Nadpis1">
    <w:name w:val="heading 1"/>
    <w:basedOn w:val="Normln"/>
    <w:next w:val="Normln"/>
    <w:link w:val="Nadpis1Char"/>
    <w:uiPriority w:val="9"/>
    <w:qFormat/>
    <w:rsid w:val="002568E1"/>
    <w:pPr>
      <w:keepNext/>
      <w:keepLines/>
      <w:numPr>
        <w:numId w:val="3"/>
      </w:numPr>
      <w:spacing w:before="480" w:after="0" w:line="276" w:lineRule="auto"/>
      <w:jc w:val="center"/>
      <w:outlineLvl w:val="0"/>
    </w:pPr>
    <w:rPr>
      <w:rFonts w:ascii="Tahoma" w:eastAsiaTheme="majorEastAsia" w:hAnsi="Tahoma" w:cstheme="majorBidi"/>
      <w:b/>
      <w:bCs/>
      <w:sz w:val="20"/>
      <w:szCs w:val="28"/>
    </w:rPr>
  </w:style>
  <w:style w:type="paragraph" w:styleId="Nadpis2">
    <w:name w:val="heading 2"/>
    <w:basedOn w:val="Normln"/>
    <w:next w:val="Normln"/>
    <w:link w:val="Nadpis2Char"/>
    <w:uiPriority w:val="9"/>
    <w:unhideWhenUsed/>
    <w:qFormat/>
    <w:rsid w:val="00F15B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nhideWhenUsed/>
    <w:qFormat/>
    <w:rsid w:val="00F06CAC"/>
    <w:pPr>
      <w:keepNext/>
      <w:keepLines/>
      <w:tabs>
        <w:tab w:val="num" w:pos="2160"/>
      </w:tabs>
      <w:spacing w:before="200" w:after="0" w:line="240" w:lineRule="auto"/>
      <w:ind w:left="2160" w:hanging="360"/>
      <w:outlineLvl w:val="2"/>
    </w:pPr>
    <w:rPr>
      <w:rFonts w:asciiTheme="majorHAnsi" w:eastAsiaTheme="majorEastAsia" w:hAnsiTheme="majorHAnsi" w:cstheme="majorBidi"/>
      <w:b/>
      <w:bCs/>
      <w:color w:val="4472C4" w:themeColor="accent1"/>
      <w:sz w:val="24"/>
      <w:szCs w:val="24"/>
      <w:lang w:eastAsia="cs-CZ"/>
    </w:rPr>
  </w:style>
  <w:style w:type="paragraph" w:styleId="Nadpis4">
    <w:name w:val="heading 4"/>
    <w:basedOn w:val="Normln"/>
    <w:next w:val="Normln"/>
    <w:link w:val="Nadpis4Char"/>
    <w:unhideWhenUsed/>
    <w:qFormat/>
    <w:rsid w:val="00F614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uiPriority w:val="99"/>
    <w:semiHidden/>
    <w:unhideWhenUsed/>
    <w:rsid w:val="00866D9F"/>
    <w:pPr>
      <w:spacing w:after="120" w:line="276" w:lineRule="auto"/>
      <w:ind w:left="283"/>
    </w:pPr>
  </w:style>
  <w:style w:type="character" w:customStyle="1" w:styleId="ZkladntextodsazenChar">
    <w:name w:val="Základní text odsazený Char"/>
    <w:link w:val="Zkladntextodsazen"/>
    <w:uiPriority w:val="99"/>
    <w:semiHidden/>
    <w:rsid w:val="00866D9F"/>
    <w:rPr>
      <w:sz w:val="22"/>
      <w:szCs w:val="22"/>
      <w:lang w:eastAsia="en-US"/>
    </w:rPr>
  </w:style>
  <w:style w:type="paragraph" w:styleId="Textbubliny">
    <w:name w:val="Balloon Text"/>
    <w:basedOn w:val="Normln"/>
    <w:link w:val="TextbublinyChar"/>
    <w:uiPriority w:val="99"/>
    <w:semiHidden/>
    <w:unhideWhenUsed/>
    <w:rsid w:val="00A73CD5"/>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A73CD5"/>
    <w:rPr>
      <w:rFonts w:ascii="Segoe UI" w:hAnsi="Segoe UI" w:cs="Segoe UI"/>
      <w:sz w:val="18"/>
      <w:szCs w:val="18"/>
      <w:lang w:eastAsia="en-US"/>
    </w:rPr>
  </w:style>
  <w:style w:type="paragraph" w:styleId="Zhlav">
    <w:name w:val="header"/>
    <w:basedOn w:val="Normln"/>
    <w:link w:val="ZhlavChar"/>
    <w:uiPriority w:val="99"/>
    <w:unhideWhenUsed/>
    <w:rsid w:val="00D31FBD"/>
    <w:pPr>
      <w:tabs>
        <w:tab w:val="center" w:pos="4536"/>
        <w:tab w:val="right" w:pos="9072"/>
      </w:tabs>
    </w:pPr>
  </w:style>
  <w:style w:type="character" w:customStyle="1" w:styleId="ZhlavChar">
    <w:name w:val="Záhlaví Char"/>
    <w:link w:val="Zhlav"/>
    <w:uiPriority w:val="99"/>
    <w:rsid w:val="00D31FBD"/>
    <w:rPr>
      <w:sz w:val="22"/>
      <w:szCs w:val="22"/>
      <w:lang w:eastAsia="en-US"/>
    </w:rPr>
  </w:style>
  <w:style w:type="paragraph" w:styleId="Zpat">
    <w:name w:val="footer"/>
    <w:basedOn w:val="Normln"/>
    <w:link w:val="ZpatChar"/>
    <w:uiPriority w:val="99"/>
    <w:unhideWhenUsed/>
    <w:rsid w:val="00D31FBD"/>
    <w:pPr>
      <w:tabs>
        <w:tab w:val="center" w:pos="4536"/>
        <w:tab w:val="right" w:pos="9072"/>
      </w:tabs>
    </w:pPr>
  </w:style>
  <w:style w:type="character" w:customStyle="1" w:styleId="ZpatChar">
    <w:name w:val="Zápatí Char"/>
    <w:link w:val="Zpat"/>
    <w:uiPriority w:val="99"/>
    <w:rsid w:val="00D31FBD"/>
    <w:rPr>
      <w:sz w:val="22"/>
      <w:szCs w:val="22"/>
      <w:lang w:eastAsia="en-US"/>
    </w:rPr>
  </w:style>
  <w:style w:type="paragraph" w:styleId="Odstavecseseznamem">
    <w:name w:val="List Paragraph"/>
    <w:aliases w:val="Bullet Number,cp_Odstavec se seznamem,Bullet List,FooterText,numbered,Paragraphe de liste1,Bulletr List Paragraph,列出段落,列出段落1,List Paragraph2,List Paragraph21,Listeafsnit1,Parágrafo da Lista1,Párrafo de lista1,リスト段落1"/>
    <w:basedOn w:val="Normln"/>
    <w:link w:val="OdstavecseseznamemChar"/>
    <w:uiPriority w:val="34"/>
    <w:qFormat/>
    <w:rsid w:val="00A57640"/>
    <w:pPr>
      <w:ind w:left="720"/>
      <w:contextualSpacing/>
    </w:pPr>
  </w:style>
  <w:style w:type="character" w:customStyle="1" w:styleId="Nadpis1Char">
    <w:name w:val="Nadpis 1 Char"/>
    <w:basedOn w:val="Standardnpsmoodstavce"/>
    <w:link w:val="Nadpis1"/>
    <w:uiPriority w:val="9"/>
    <w:rsid w:val="002568E1"/>
    <w:rPr>
      <w:rFonts w:ascii="Tahoma" w:eastAsiaTheme="majorEastAsia" w:hAnsi="Tahoma" w:cstheme="majorBidi"/>
      <w:b/>
      <w:bCs/>
      <w:szCs w:val="28"/>
      <w:lang w:eastAsia="en-US"/>
    </w:rPr>
  </w:style>
  <w:style w:type="paragraph" w:customStyle="1" w:styleId="Styl2">
    <w:name w:val="Styl2"/>
    <w:basedOn w:val="Normln"/>
    <w:link w:val="Styl2Char"/>
    <w:qFormat/>
    <w:rsid w:val="002568E1"/>
    <w:pPr>
      <w:numPr>
        <w:ilvl w:val="1"/>
        <w:numId w:val="3"/>
      </w:numPr>
      <w:spacing w:after="200" w:line="276" w:lineRule="auto"/>
      <w:jc w:val="both"/>
    </w:pPr>
    <w:rPr>
      <w:rFonts w:asciiTheme="minorHAnsi" w:eastAsiaTheme="minorHAnsi" w:hAnsiTheme="minorHAnsi" w:cstheme="minorBidi"/>
    </w:rPr>
  </w:style>
  <w:style w:type="character" w:customStyle="1" w:styleId="Styl2Char">
    <w:name w:val="Styl2 Char"/>
    <w:basedOn w:val="Standardnpsmoodstavce"/>
    <w:link w:val="Styl2"/>
    <w:rsid w:val="002568E1"/>
    <w:rPr>
      <w:rFonts w:asciiTheme="minorHAnsi" w:eastAsiaTheme="minorHAnsi" w:hAnsiTheme="minorHAnsi" w:cstheme="minorBidi"/>
      <w:sz w:val="22"/>
      <w:szCs w:val="22"/>
      <w:lang w:eastAsia="en-US"/>
    </w:rPr>
  </w:style>
  <w:style w:type="character" w:styleId="Odkaznakoment">
    <w:name w:val="annotation reference"/>
    <w:basedOn w:val="Standardnpsmoodstavce"/>
    <w:unhideWhenUsed/>
    <w:rsid w:val="001B6780"/>
    <w:rPr>
      <w:sz w:val="16"/>
      <w:szCs w:val="16"/>
    </w:rPr>
  </w:style>
  <w:style w:type="paragraph" w:styleId="Textkomente">
    <w:name w:val="annotation text"/>
    <w:basedOn w:val="Normln"/>
    <w:link w:val="TextkomenteChar"/>
    <w:unhideWhenUsed/>
    <w:rsid w:val="001B6780"/>
    <w:pPr>
      <w:spacing w:line="240" w:lineRule="auto"/>
    </w:pPr>
    <w:rPr>
      <w:sz w:val="20"/>
      <w:szCs w:val="20"/>
    </w:rPr>
  </w:style>
  <w:style w:type="character" w:customStyle="1" w:styleId="TextkomenteChar">
    <w:name w:val="Text komentáře Char"/>
    <w:basedOn w:val="Standardnpsmoodstavce"/>
    <w:link w:val="Textkomente"/>
    <w:rsid w:val="001B6780"/>
    <w:rPr>
      <w:lang w:eastAsia="en-US"/>
    </w:rPr>
  </w:style>
  <w:style w:type="paragraph" w:styleId="Pedmtkomente">
    <w:name w:val="annotation subject"/>
    <w:basedOn w:val="Textkomente"/>
    <w:next w:val="Textkomente"/>
    <w:link w:val="PedmtkomenteChar"/>
    <w:uiPriority w:val="99"/>
    <w:semiHidden/>
    <w:unhideWhenUsed/>
    <w:rsid w:val="001B6780"/>
    <w:rPr>
      <w:b/>
      <w:bCs/>
    </w:rPr>
  </w:style>
  <w:style w:type="character" w:customStyle="1" w:styleId="PedmtkomenteChar">
    <w:name w:val="Předmět komentáře Char"/>
    <w:basedOn w:val="TextkomenteChar"/>
    <w:link w:val="Pedmtkomente"/>
    <w:uiPriority w:val="99"/>
    <w:semiHidden/>
    <w:rsid w:val="001B6780"/>
    <w:rPr>
      <w:b/>
      <w:bCs/>
      <w:lang w:eastAsia="en-US"/>
    </w:rPr>
  </w:style>
  <w:style w:type="character" w:customStyle="1" w:styleId="OdstavecseseznamemChar">
    <w:name w:val="Odstavec se seznamem Char"/>
    <w:aliases w:val="Bullet Number Char,cp_Odstavec se seznamem Char,Bullet List Char,FooterText Char,numbered Char,Paragraphe de liste1 Char,Bulletr List Paragraph Char,列出段落 Char,列出段落1 Char,List Paragraph2 Char,List Paragraph21 Char,リスト段落1 Char"/>
    <w:link w:val="Odstavecseseznamem"/>
    <w:uiPriority w:val="34"/>
    <w:rsid w:val="003D3B59"/>
    <w:rPr>
      <w:sz w:val="22"/>
      <w:szCs w:val="22"/>
      <w:lang w:eastAsia="en-US"/>
    </w:rPr>
  </w:style>
  <w:style w:type="character" w:customStyle="1" w:styleId="Nadpis4Char">
    <w:name w:val="Nadpis 4 Char"/>
    <w:basedOn w:val="Standardnpsmoodstavce"/>
    <w:link w:val="Nadpis4"/>
    <w:uiPriority w:val="9"/>
    <w:semiHidden/>
    <w:rsid w:val="00F6143D"/>
    <w:rPr>
      <w:rFonts w:asciiTheme="majorHAnsi" w:eastAsiaTheme="majorEastAsia" w:hAnsiTheme="majorHAnsi" w:cstheme="majorBidi"/>
      <w:i/>
      <w:iCs/>
      <w:color w:val="2F5496" w:themeColor="accent1" w:themeShade="BF"/>
      <w:sz w:val="22"/>
      <w:szCs w:val="22"/>
      <w:lang w:eastAsia="en-US"/>
    </w:rPr>
  </w:style>
  <w:style w:type="paragraph" w:styleId="Revize">
    <w:name w:val="Revision"/>
    <w:hidden/>
    <w:uiPriority w:val="99"/>
    <w:semiHidden/>
    <w:rsid w:val="00D32458"/>
    <w:rPr>
      <w:sz w:val="22"/>
      <w:szCs w:val="22"/>
      <w:lang w:eastAsia="en-US"/>
    </w:rPr>
  </w:style>
  <w:style w:type="table" w:styleId="Mkatabulky">
    <w:name w:val="Table Grid"/>
    <w:basedOn w:val="Normlntabulka"/>
    <w:uiPriority w:val="59"/>
    <w:rsid w:val="00375F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l">
    <w:name w:val="Díl"/>
    <w:basedOn w:val="Normln"/>
    <w:rsid w:val="008E4ADF"/>
    <w:pPr>
      <w:keepNext/>
      <w:spacing w:after="0" w:line="320" w:lineRule="atLeast"/>
      <w:jc w:val="center"/>
    </w:pPr>
    <w:rPr>
      <w:rFonts w:ascii="Tahoma" w:eastAsia="Times New Roman" w:hAnsi="Tahoma"/>
      <w:sz w:val="24"/>
      <w:szCs w:val="24"/>
      <w:lang w:eastAsia="cs-CZ"/>
    </w:rPr>
  </w:style>
  <w:style w:type="numbering" w:customStyle="1" w:styleId="Styl1">
    <w:name w:val="Styl1"/>
    <w:uiPriority w:val="99"/>
    <w:rsid w:val="00904BE2"/>
    <w:pPr>
      <w:numPr>
        <w:numId w:val="7"/>
      </w:numPr>
    </w:pPr>
  </w:style>
  <w:style w:type="character" w:customStyle="1" w:styleId="Nadpis2Char">
    <w:name w:val="Nadpis 2 Char"/>
    <w:basedOn w:val="Standardnpsmoodstavce"/>
    <w:link w:val="Nadpis2"/>
    <w:uiPriority w:val="9"/>
    <w:semiHidden/>
    <w:rsid w:val="00F15B28"/>
    <w:rPr>
      <w:rFonts w:asciiTheme="majorHAnsi" w:eastAsiaTheme="majorEastAsia" w:hAnsiTheme="majorHAnsi" w:cstheme="majorBidi"/>
      <w:color w:val="2F5496" w:themeColor="accent1" w:themeShade="BF"/>
      <w:sz w:val="26"/>
      <w:szCs w:val="26"/>
      <w:lang w:eastAsia="en-US"/>
    </w:rPr>
  </w:style>
  <w:style w:type="paragraph" w:styleId="Zkladntext2">
    <w:name w:val="Body Text 2"/>
    <w:basedOn w:val="Normln"/>
    <w:link w:val="Zkladntext2Char"/>
    <w:uiPriority w:val="99"/>
    <w:semiHidden/>
    <w:unhideWhenUsed/>
    <w:rsid w:val="00F15B28"/>
    <w:pPr>
      <w:autoSpaceDE w:val="0"/>
      <w:autoSpaceDN w:val="0"/>
      <w:spacing w:after="120" w:line="480" w:lineRule="auto"/>
    </w:pPr>
    <w:rPr>
      <w:rFonts w:ascii="Times New Roman" w:eastAsia="Times New Roman" w:hAnsi="Times New Roman"/>
      <w:sz w:val="20"/>
      <w:szCs w:val="20"/>
      <w:lang w:eastAsia="cs-CZ"/>
    </w:rPr>
  </w:style>
  <w:style w:type="character" w:customStyle="1" w:styleId="Zkladntext2Char">
    <w:name w:val="Základní text 2 Char"/>
    <w:basedOn w:val="Standardnpsmoodstavce"/>
    <w:link w:val="Zkladntext2"/>
    <w:uiPriority w:val="99"/>
    <w:semiHidden/>
    <w:rsid w:val="00F15B28"/>
    <w:rPr>
      <w:rFonts w:ascii="Times New Roman" w:eastAsia="Times New Roman" w:hAnsi="Times New Roman"/>
    </w:rPr>
  </w:style>
  <w:style w:type="character" w:styleId="Hypertextovodkaz">
    <w:name w:val="Hyperlink"/>
    <w:basedOn w:val="Standardnpsmoodstavce"/>
    <w:uiPriority w:val="99"/>
    <w:unhideWhenUsed/>
    <w:rsid w:val="00F15B28"/>
    <w:rPr>
      <w:color w:val="0000FF"/>
      <w:u w:val="single"/>
    </w:rPr>
  </w:style>
  <w:style w:type="character" w:customStyle="1" w:styleId="Nevyeenzmnka1">
    <w:name w:val="Nevyřešená zmínka1"/>
    <w:basedOn w:val="Standardnpsmoodstavce"/>
    <w:uiPriority w:val="99"/>
    <w:semiHidden/>
    <w:unhideWhenUsed/>
    <w:rsid w:val="00F06240"/>
    <w:rPr>
      <w:color w:val="605E5C"/>
      <w:shd w:val="clear" w:color="auto" w:fill="E1DFDD"/>
    </w:rPr>
  </w:style>
  <w:style w:type="character" w:customStyle="1" w:styleId="Nevyeenzmnka2">
    <w:name w:val="Nevyřešená zmínka2"/>
    <w:basedOn w:val="Standardnpsmoodstavce"/>
    <w:uiPriority w:val="99"/>
    <w:semiHidden/>
    <w:unhideWhenUsed/>
    <w:rsid w:val="00053C99"/>
    <w:rPr>
      <w:color w:val="605E5C"/>
      <w:shd w:val="clear" w:color="auto" w:fill="E1DFDD"/>
    </w:rPr>
  </w:style>
  <w:style w:type="character" w:customStyle="1" w:styleId="Nevyeenzmnka3">
    <w:name w:val="Nevyřešená zmínka3"/>
    <w:basedOn w:val="Standardnpsmoodstavce"/>
    <w:uiPriority w:val="99"/>
    <w:semiHidden/>
    <w:unhideWhenUsed/>
    <w:rsid w:val="00750AD8"/>
    <w:rPr>
      <w:color w:val="605E5C"/>
      <w:shd w:val="clear" w:color="auto" w:fill="E1DFDD"/>
    </w:rPr>
  </w:style>
  <w:style w:type="character" w:customStyle="1" w:styleId="Nadpis3Char">
    <w:name w:val="Nadpis 3 Char"/>
    <w:basedOn w:val="Standardnpsmoodstavce"/>
    <w:link w:val="Nadpis3"/>
    <w:rsid w:val="00F06CAC"/>
    <w:rPr>
      <w:rFonts w:asciiTheme="majorHAnsi" w:eastAsiaTheme="majorEastAsia" w:hAnsiTheme="majorHAnsi" w:cstheme="majorBidi"/>
      <w:b/>
      <w:bCs/>
      <w:color w:val="4472C4" w:themeColor="accent1"/>
      <w:sz w:val="24"/>
      <w:szCs w:val="24"/>
    </w:rPr>
  </w:style>
  <w:style w:type="character" w:customStyle="1" w:styleId="Nevyeenzmnka4">
    <w:name w:val="Nevyřešená zmínka4"/>
    <w:basedOn w:val="Standardnpsmoodstavce"/>
    <w:uiPriority w:val="99"/>
    <w:semiHidden/>
    <w:unhideWhenUsed/>
    <w:rsid w:val="00212256"/>
    <w:rPr>
      <w:color w:val="605E5C"/>
      <w:shd w:val="clear" w:color="auto" w:fill="E1DFDD"/>
    </w:rPr>
  </w:style>
  <w:style w:type="character" w:customStyle="1" w:styleId="Nevyeenzmnka5">
    <w:name w:val="Nevyřešená zmínka5"/>
    <w:basedOn w:val="Standardnpsmoodstavce"/>
    <w:uiPriority w:val="99"/>
    <w:semiHidden/>
    <w:unhideWhenUsed/>
    <w:rsid w:val="00490B3B"/>
    <w:rPr>
      <w:color w:val="605E5C"/>
      <w:shd w:val="clear" w:color="auto" w:fill="E1DFDD"/>
    </w:rPr>
  </w:style>
  <w:style w:type="paragraph" w:customStyle="1" w:styleId="BodyText21">
    <w:name w:val="Body Text 21"/>
    <w:basedOn w:val="Normln"/>
    <w:rsid w:val="009B7650"/>
    <w:pPr>
      <w:widowControl w:val="0"/>
      <w:snapToGrid w:val="0"/>
      <w:spacing w:after="0" w:line="240" w:lineRule="auto"/>
      <w:jc w:val="both"/>
    </w:pPr>
    <w:rPr>
      <w:rFonts w:ascii="Times New Roman" w:eastAsia="Times New Roman" w:hAnsi="Times New Roman"/>
      <w:szCs w:val="20"/>
      <w:lang w:eastAsia="cs-CZ"/>
    </w:rPr>
  </w:style>
  <w:style w:type="paragraph" w:customStyle="1" w:styleId="N1">
    <w:name w:val="N1"/>
    <w:basedOn w:val="Normln"/>
    <w:uiPriority w:val="99"/>
    <w:qFormat/>
    <w:rsid w:val="009C6796"/>
    <w:pPr>
      <w:widowControl w:val="0"/>
      <w:tabs>
        <w:tab w:val="num" w:pos="360"/>
      </w:tabs>
      <w:spacing w:before="480" w:after="120" w:line="240" w:lineRule="auto"/>
      <w:ind w:left="360" w:hanging="360"/>
      <w:outlineLvl w:val="0"/>
    </w:pPr>
    <w:rPr>
      <w:rFonts w:ascii="Times New Roman" w:eastAsia="Times New Roman" w:hAnsi="Times New Roman"/>
      <w:b/>
      <w:caps/>
      <w:snapToGrid w:val="0"/>
    </w:rPr>
  </w:style>
  <w:style w:type="paragraph" w:styleId="Zkladntext">
    <w:name w:val="Body Text"/>
    <w:basedOn w:val="Normln"/>
    <w:link w:val="ZkladntextChar"/>
    <w:uiPriority w:val="99"/>
    <w:semiHidden/>
    <w:unhideWhenUsed/>
    <w:rsid w:val="00111465"/>
    <w:pPr>
      <w:spacing w:after="120"/>
    </w:pPr>
  </w:style>
  <w:style w:type="character" w:customStyle="1" w:styleId="ZkladntextChar">
    <w:name w:val="Základní text Char"/>
    <w:basedOn w:val="Standardnpsmoodstavce"/>
    <w:link w:val="Zkladntext"/>
    <w:uiPriority w:val="99"/>
    <w:semiHidden/>
    <w:rsid w:val="0011146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411220">
      <w:bodyDiv w:val="1"/>
      <w:marLeft w:val="0"/>
      <w:marRight w:val="0"/>
      <w:marTop w:val="0"/>
      <w:marBottom w:val="0"/>
      <w:divBdr>
        <w:top w:val="none" w:sz="0" w:space="0" w:color="auto"/>
        <w:left w:val="none" w:sz="0" w:space="0" w:color="auto"/>
        <w:bottom w:val="none" w:sz="0" w:space="0" w:color="auto"/>
        <w:right w:val="none" w:sz="0" w:space="0" w:color="auto"/>
      </w:divBdr>
    </w:div>
    <w:div w:id="921842177">
      <w:bodyDiv w:val="1"/>
      <w:marLeft w:val="0"/>
      <w:marRight w:val="0"/>
      <w:marTop w:val="0"/>
      <w:marBottom w:val="0"/>
      <w:divBdr>
        <w:top w:val="none" w:sz="0" w:space="0" w:color="auto"/>
        <w:left w:val="none" w:sz="0" w:space="0" w:color="auto"/>
        <w:bottom w:val="none" w:sz="0" w:space="0" w:color="auto"/>
        <w:right w:val="none" w:sz="0" w:space="0" w:color="auto"/>
      </w:divBdr>
    </w:div>
    <w:div w:id="1407721885">
      <w:bodyDiv w:val="1"/>
      <w:marLeft w:val="0"/>
      <w:marRight w:val="0"/>
      <w:marTop w:val="0"/>
      <w:marBottom w:val="0"/>
      <w:divBdr>
        <w:top w:val="none" w:sz="0" w:space="0" w:color="auto"/>
        <w:left w:val="none" w:sz="0" w:space="0" w:color="auto"/>
        <w:bottom w:val="none" w:sz="0" w:space="0" w:color="auto"/>
        <w:right w:val="none" w:sz="0" w:space="0" w:color="auto"/>
      </w:divBdr>
    </w:div>
    <w:div w:id="1546601829">
      <w:bodyDiv w:val="1"/>
      <w:marLeft w:val="0"/>
      <w:marRight w:val="0"/>
      <w:marTop w:val="0"/>
      <w:marBottom w:val="0"/>
      <w:divBdr>
        <w:top w:val="none" w:sz="0" w:space="0" w:color="auto"/>
        <w:left w:val="none" w:sz="0" w:space="0" w:color="auto"/>
        <w:bottom w:val="none" w:sz="0" w:space="0" w:color="auto"/>
        <w:right w:val="none" w:sz="0" w:space="0" w:color="auto"/>
      </w:divBdr>
    </w:div>
    <w:div w:id="206124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raluv-dvur.cz/vyhlasky-a-narizeni-mesta/ds-1002/p1=232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98B8B-A4D0-400B-BAE0-CC58056EB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27</Pages>
  <Words>10222</Words>
  <Characters>60313</Characters>
  <Application>Microsoft Office Word</Application>
  <DocSecurity>0</DocSecurity>
  <Lines>502</Lines>
  <Paragraphs>140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Kaiserová</dc:creator>
  <cp:lastModifiedBy>struhova</cp:lastModifiedBy>
  <cp:revision>275</cp:revision>
  <cp:lastPrinted>2026-02-02T10:05:00Z</cp:lastPrinted>
  <dcterms:created xsi:type="dcterms:W3CDTF">2026-01-29T13:00:00Z</dcterms:created>
  <dcterms:modified xsi:type="dcterms:W3CDTF">2026-04-09T09:44:00Z</dcterms:modified>
</cp:coreProperties>
</file>